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83B0" w14:textId="77777777" w:rsidR="00E236AC" w:rsidRPr="00A81910" w:rsidRDefault="00E236AC" w:rsidP="00E236AC">
      <w:pPr>
        <w:tabs>
          <w:tab w:val="left" w:pos="426"/>
        </w:tabs>
        <w:spacing w:after="240"/>
        <w:jc w:val="center"/>
        <w:rPr>
          <w:b/>
          <w:sz w:val="26"/>
          <w:szCs w:val="26"/>
        </w:rPr>
      </w:pPr>
      <w:r w:rsidRPr="00A81910">
        <w:rPr>
          <w:b/>
          <w:sz w:val="26"/>
          <w:szCs w:val="26"/>
        </w:rPr>
        <w:t>VÝZVA  NA  PREDKLADANIE  PONÚK</w:t>
      </w:r>
    </w:p>
    <w:p w14:paraId="593E967B" w14:textId="77777777" w:rsidR="00E236AC" w:rsidRPr="00A81910" w:rsidRDefault="00E236AC" w:rsidP="00E236AC">
      <w:pPr>
        <w:spacing w:after="240"/>
        <w:jc w:val="center"/>
      </w:pPr>
      <w:r w:rsidRPr="00A81910">
        <w:t>je vypracovaná  podľa § 117 zákona  č. 343/2015 Z. z. o verejnom obstarávaní a o zmene a doplnení niektorých zákonov (ďalej iba „zákon)</w:t>
      </w:r>
    </w:p>
    <w:tbl>
      <w:tblPr>
        <w:tblStyle w:val="Mriekatabuky"/>
        <w:tblW w:w="9351" w:type="dxa"/>
        <w:tblLook w:val="04A0" w:firstRow="1" w:lastRow="0" w:firstColumn="1" w:lastColumn="0" w:noHBand="0" w:noVBand="1"/>
      </w:tblPr>
      <w:tblGrid>
        <w:gridCol w:w="3114"/>
        <w:gridCol w:w="6237"/>
      </w:tblGrid>
      <w:tr w:rsidR="00E236AC" w:rsidRPr="00F2110E" w14:paraId="0B53D5F4" w14:textId="77777777" w:rsidTr="00AD673C">
        <w:trPr>
          <w:trHeight w:val="288"/>
        </w:trPr>
        <w:tc>
          <w:tcPr>
            <w:tcW w:w="3114" w:type="dxa"/>
          </w:tcPr>
          <w:p w14:paraId="511FD895" w14:textId="77777777" w:rsidR="00E236AC" w:rsidRPr="00F2110E" w:rsidRDefault="00E236AC" w:rsidP="00AD673C">
            <w:pPr>
              <w:spacing w:after="120"/>
              <w:rPr>
                <w:b/>
                <w:sz w:val="20"/>
                <w:szCs w:val="20"/>
              </w:rPr>
            </w:pPr>
            <w:r w:rsidRPr="00F2110E">
              <w:rPr>
                <w:b/>
                <w:sz w:val="20"/>
                <w:szCs w:val="20"/>
              </w:rPr>
              <w:t xml:space="preserve">Číslo zákazky : </w:t>
            </w:r>
          </w:p>
        </w:tc>
        <w:tc>
          <w:tcPr>
            <w:tcW w:w="6237" w:type="dxa"/>
          </w:tcPr>
          <w:p w14:paraId="4DC4A0A6" w14:textId="77777777" w:rsidR="00E236AC" w:rsidRPr="00F2110E" w:rsidRDefault="00E236AC" w:rsidP="00AD673C">
            <w:pPr>
              <w:spacing w:after="120"/>
              <w:rPr>
                <w:sz w:val="20"/>
                <w:szCs w:val="20"/>
              </w:rPr>
            </w:pPr>
            <w:r>
              <w:rPr>
                <w:sz w:val="20"/>
                <w:szCs w:val="20"/>
              </w:rPr>
              <w:t>1/2019</w:t>
            </w:r>
          </w:p>
        </w:tc>
      </w:tr>
      <w:tr w:rsidR="00E236AC" w:rsidRPr="00F2110E" w14:paraId="610ADAF7" w14:textId="77777777" w:rsidTr="00AD673C">
        <w:trPr>
          <w:trHeight w:val="335"/>
        </w:trPr>
        <w:tc>
          <w:tcPr>
            <w:tcW w:w="3114" w:type="dxa"/>
          </w:tcPr>
          <w:p w14:paraId="2A43965B" w14:textId="77777777" w:rsidR="00E236AC" w:rsidRPr="00F2110E" w:rsidRDefault="00E236AC" w:rsidP="00AD673C">
            <w:pPr>
              <w:spacing w:after="120"/>
              <w:rPr>
                <w:b/>
                <w:sz w:val="20"/>
                <w:szCs w:val="20"/>
              </w:rPr>
            </w:pPr>
            <w:r w:rsidRPr="00F2110E">
              <w:rPr>
                <w:b/>
                <w:sz w:val="20"/>
                <w:szCs w:val="20"/>
              </w:rPr>
              <w:t>Názov zákazky :</w:t>
            </w:r>
          </w:p>
        </w:tc>
        <w:tc>
          <w:tcPr>
            <w:tcW w:w="6237" w:type="dxa"/>
          </w:tcPr>
          <w:p w14:paraId="7DEBFB0B" w14:textId="77777777" w:rsidR="00E236AC" w:rsidRPr="009645E9" w:rsidRDefault="00E236AC" w:rsidP="00AD673C">
            <w:pPr>
              <w:jc w:val="both"/>
              <w:rPr>
                <w:rFonts w:eastAsia="Times New Roman" w:cstheme="minorHAnsi"/>
                <w:sz w:val="20"/>
                <w:szCs w:val="20"/>
                <w:lang w:eastAsia="sk-SK"/>
              </w:rPr>
            </w:pPr>
            <w:r>
              <w:rPr>
                <w:rFonts w:cstheme="minorHAnsi"/>
                <w:sz w:val="20"/>
                <w:szCs w:val="20"/>
              </w:rPr>
              <w:t>Výrobné technológie</w:t>
            </w:r>
          </w:p>
        </w:tc>
      </w:tr>
      <w:tr w:rsidR="00E236AC" w:rsidRPr="00F2110E" w14:paraId="4CF05D5C" w14:textId="77777777" w:rsidTr="00AD673C">
        <w:trPr>
          <w:trHeight w:val="145"/>
        </w:trPr>
        <w:tc>
          <w:tcPr>
            <w:tcW w:w="3114" w:type="dxa"/>
          </w:tcPr>
          <w:p w14:paraId="787F2D3D" w14:textId="77777777" w:rsidR="00E236AC" w:rsidRPr="00F2110E" w:rsidRDefault="00E236AC" w:rsidP="00AD673C">
            <w:pPr>
              <w:spacing w:after="120"/>
              <w:rPr>
                <w:b/>
                <w:sz w:val="20"/>
                <w:szCs w:val="20"/>
              </w:rPr>
            </w:pPr>
            <w:r w:rsidRPr="00F2110E">
              <w:rPr>
                <w:b/>
                <w:sz w:val="20"/>
                <w:szCs w:val="20"/>
              </w:rPr>
              <w:t>Predmet zákazky (§ 3 zákona) :</w:t>
            </w:r>
          </w:p>
        </w:tc>
        <w:tc>
          <w:tcPr>
            <w:tcW w:w="6237" w:type="dxa"/>
          </w:tcPr>
          <w:p w14:paraId="41F77280" w14:textId="77777777" w:rsidR="00E236AC" w:rsidRPr="00F2110E" w:rsidRDefault="00E236AC" w:rsidP="00AD673C">
            <w:pPr>
              <w:spacing w:after="120"/>
              <w:rPr>
                <w:sz w:val="20"/>
                <w:szCs w:val="20"/>
              </w:rPr>
            </w:pPr>
            <w:r>
              <w:rPr>
                <w:sz w:val="20"/>
                <w:szCs w:val="20"/>
              </w:rPr>
              <w:t>Tovary</w:t>
            </w:r>
          </w:p>
        </w:tc>
      </w:tr>
      <w:tr w:rsidR="00E236AC" w:rsidRPr="00F2110E" w14:paraId="0D171969" w14:textId="77777777" w:rsidTr="00AD673C">
        <w:trPr>
          <w:trHeight w:val="145"/>
        </w:trPr>
        <w:tc>
          <w:tcPr>
            <w:tcW w:w="3114" w:type="dxa"/>
            <w:tcBorders>
              <w:top w:val="single" w:sz="4" w:space="0" w:color="auto"/>
              <w:left w:val="single" w:sz="4" w:space="0" w:color="auto"/>
              <w:bottom w:val="single" w:sz="4" w:space="0" w:color="auto"/>
              <w:right w:val="single" w:sz="4" w:space="0" w:color="auto"/>
            </w:tcBorders>
          </w:tcPr>
          <w:p w14:paraId="3C3A697D" w14:textId="77777777" w:rsidR="00E236AC" w:rsidRPr="00F2110E" w:rsidRDefault="00E236AC" w:rsidP="00AD673C">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27EDBCCC" w14:textId="77777777" w:rsidR="00E236AC" w:rsidRPr="00F2110E" w:rsidRDefault="00E236AC" w:rsidP="00AD673C">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6670B686" w14:textId="77777777" w:rsidR="00E236AC" w:rsidRPr="00F2110E" w:rsidRDefault="00E236AC" w:rsidP="00AD673C">
            <w:pPr>
              <w:jc w:val="both"/>
              <w:rPr>
                <w:rFonts w:eastAsia="Times New Roman"/>
                <w:sz w:val="20"/>
                <w:szCs w:val="20"/>
                <w:lang w:eastAsia="sk-SK"/>
              </w:rPr>
            </w:pPr>
            <w:r>
              <w:rPr>
                <w:rFonts w:eastAsia="Times New Roman"/>
                <w:sz w:val="20"/>
                <w:szCs w:val="20"/>
                <w:lang w:eastAsia="sk-SK"/>
              </w:rPr>
              <w:t>n/a</w:t>
            </w:r>
          </w:p>
        </w:tc>
      </w:tr>
      <w:tr w:rsidR="00E236AC" w:rsidRPr="00F2110E" w14:paraId="5E4D4512" w14:textId="77777777" w:rsidTr="00AD673C">
        <w:trPr>
          <w:trHeight w:val="145"/>
        </w:trPr>
        <w:tc>
          <w:tcPr>
            <w:tcW w:w="3114" w:type="dxa"/>
          </w:tcPr>
          <w:p w14:paraId="4A3685BE" w14:textId="77777777" w:rsidR="00E236AC" w:rsidRPr="00F2110E" w:rsidRDefault="00E236AC" w:rsidP="00AD673C">
            <w:pPr>
              <w:spacing w:after="120"/>
              <w:rPr>
                <w:b/>
                <w:sz w:val="20"/>
                <w:szCs w:val="20"/>
              </w:rPr>
            </w:pPr>
            <w:r w:rsidRPr="00F2110E">
              <w:rPr>
                <w:b/>
                <w:sz w:val="20"/>
                <w:szCs w:val="20"/>
              </w:rPr>
              <w:t>Postup obstarávania</w:t>
            </w:r>
            <w:r w:rsidRPr="00F2110E">
              <w:rPr>
                <w:b/>
                <w:sz w:val="20"/>
                <w:szCs w:val="20"/>
              </w:rPr>
              <w:tab/>
            </w:r>
          </w:p>
        </w:tc>
        <w:tc>
          <w:tcPr>
            <w:tcW w:w="6237" w:type="dxa"/>
          </w:tcPr>
          <w:p w14:paraId="28B5B77F" w14:textId="40B9944A" w:rsidR="00E236AC" w:rsidRPr="00F2110E" w:rsidRDefault="003B3B02" w:rsidP="00AD673C">
            <w:pPr>
              <w:spacing w:after="120"/>
              <w:rPr>
                <w:sz w:val="20"/>
                <w:szCs w:val="20"/>
              </w:rPr>
            </w:pPr>
            <w:r w:rsidRPr="00CA6BCF">
              <w:rPr>
                <w:sz w:val="20"/>
                <w:szCs w:val="20"/>
              </w:rPr>
              <w:t>V zmysle Metodického pokynu CKO a ÚV SR č. 12</w:t>
            </w:r>
          </w:p>
        </w:tc>
      </w:tr>
    </w:tbl>
    <w:p w14:paraId="555FBDBF" w14:textId="77777777" w:rsidR="00E236AC" w:rsidRDefault="00E236AC" w:rsidP="00E236AC">
      <w:pPr>
        <w:spacing w:after="0"/>
        <w:jc w:val="both"/>
        <w:rPr>
          <w:sz w:val="20"/>
          <w:szCs w:val="20"/>
        </w:rPr>
      </w:pPr>
    </w:p>
    <w:p w14:paraId="54FF2C0A" w14:textId="77777777" w:rsidR="00E236AC" w:rsidRPr="00F2110E" w:rsidRDefault="00E236AC" w:rsidP="00E236AC">
      <w:pPr>
        <w:spacing w:after="240"/>
        <w:jc w:val="both"/>
        <w:rPr>
          <w:b/>
          <w:sz w:val="20"/>
          <w:szCs w:val="20"/>
        </w:rPr>
      </w:pPr>
      <w:r w:rsidRPr="00F2110E">
        <w:rPr>
          <w:b/>
          <w:sz w:val="20"/>
          <w:szCs w:val="20"/>
        </w:rPr>
        <w:t xml:space="preserve">I.    Názov, adresa a kontaktné miesto </w:t>
      </w:r>
      <w:r>
        <w:rPr>
          <w:b/>
          <w:sz w:val="20"/>
          <w:szCs w:val="20"/>
        </w:rPr>
        <w:t>Prijímateľa</w:t>
      </w:r>
    </w:p>
    <w:tbl>
      <w:tblPr>
        <w:tblStyle w:val="Mriekatabuky"/>
        <w:tblW w:w="9351" w:type="dxa"/>
        <w:tblLook w:val="04A0" w:firstRow="1" w:lastRow="0" w:firstColumn="1" w:lastColumn="0" w:noHBand="0" w:noVBand="1"/>
      </w:tblPr>
      <w:tblGrid>
        <w:gridCol w:w="5382"/>
        <w:gridCol w:w="3969"/>
      </w:tblGrid>
      <w:tr w:rsidR="00E236AC" w:rsidRPr="00F2110E" w14:paraId="74717997" w14:textId="77777777" w:rsidTr="00AD673C">
        <w:tc>
          <w:tcPr>
            <w:tcW w:w="5382" w:type="dxa"/>
          </w:tcPr>
          <w:p w14:paraId="5C496BCD" w14:textId="53967CEC" w:rsidR="00E236AC" w:rsidRPr="009A1A6D" w:rsidRDefault="00E236AC" w:rsidP="00AD673C">
            <w:pPr>
              <w:rPr>
                <w:rFonts w:cstheme="minorHAnsi"/>
                <w:sz w:val="20"/>
                <w:szCs w:val="20"/>
              </w:rPr>
            </w:pPr>
            <w:r w:rsidRPr="009A1A6D">
              <w:rPr>
                <w:sz w:val="20"/>
                <w:szCs w:val="20"/>
              </w:rPr>
              <w:t xml:space="preserve">Úradný názov: </w:t>
            </w:r>
            <w:r w:rsidRPr="009A1A6D">
              <w:rPr>
                <w:rFonts w:cstheme="minorHAnsi"/>
                <w:sz w:val="20"/>
                <w:szCs w:val="20"/>
              </w:rPr>
              <w:t>TOP- Farm, spol. s r.</w:t>
            </w:r>
            <w:r w:rsidR="003B3B02">
              <w:rPr>
                <w:rFonts w:cstheme="minorHAnsi"/>
                <w:sz w:val="20"/>
                <w:szCs w:val="20"/>
              </w:rPr>
              <w:t xml:space="preserve"> </w:t>
            </w:r>
            <w:r w:rsidRPr="009A1A6D">
              <w:rPr>
                <w:rFonts w:cstheme="minorHAnsi"/>
                <w:sz w:val="20"/>
                <w:szCs w:val="20"/>
              </w:rPr>
              <w:t>o.</w:t>
            </w:r>
            <w:r w:rsidRPr="009A1A6D">
              <w:rPr>
                <w:rStyle w:val="apple-converted-space"/>
                <w:rFonts w:cstheme="minorHAnsi"/>
                <w:b/>
                <w:bCs/>
                <w:sz w:val="20"/>
                <w:szCs w:val="20"/>
                <w:shd w:val="clear" w:color="auto" w:fill="FFFFFF"/>
              </w:rPr>
              <w:t> </w:t>
            </w:r>
          </w:p>
          <w:p w14:paraId="07B96E18" w14:textId="77777777" w:rsidR="00E236AC" w:rsidRPr="00F2110E" w:rsidRDefault="00E236AC" w:rsidP="00AD673C">
            <w:pPr>
              <w:jc w:val="both"/>
              <w:rPr>
                <w:sz w:val="20"/>
                <w:szCs w:val="20"/>
              </w:rPr>
            </w:pPr>
          </w:p>
        </w:tc>
        <w:tc>
          <w:tcPr>
            <w:tcW w:w="3969" w:type="dxa"/>
          </w:tcPr>
          <w:p w14:paraId="6FC1414B" w14:textId="77777777" w:rsidR="00E236AC" w:rsidRPr="009A1A6D" w:rsidRDefault="00E236AC" w:rsidP="00AD673C">
            <w:pPr>
              <w:rPr>
                <w:rFonts w:cstheme="minorHAnsi"/>
                <w:sz w:val="20"/>
                <w:szCs w:val="20"/>
              </w:rPr>
            </w:pPr>
            <w:r w:rsidRPr="009A1A6D">
              <w:rPr>
                <w:sz w:val="20"/>
                <w:szCs w:val="20"/>
              </w:rPr>
              <w:t xml:space="preserve">IČO : </w:t>
            </w:r>
            <w:r w:rsidRPr="009A1A6D">
              <w:rPr>
                <w:rFonts w:cstheme="minorHAnsi"/>
                <w:sz w:val="20"/>
                <w:szCs w:val="20"/>
              </w:rPr>
              <w:t>46 958 282</w:t>
            </w:r>
          </w:p>
          <w:p w14:paraId="63F2CB63" w14:textId="77777777" w:rsidR="00E236AC" w:rsidRPr="00F2110E" w:rsidRDefault="00E236AC" w:rsidP="00AD673C">
            <w:pPr>
              <w:tabs>
                <w:tab w:val="center" w:pos="1876"/>
              </w:tabs>
              <w:spacing w:after="120"/>
              <w:jc w:val="both"/>
              <w:rPr>
                <w:sz w:val="20"/>
                <w:szCs w:val="20"/>
              </w:rPr>
            </w:pPr>
          </w:p>
        </w:tc>
      </w:tr>
      <w:tr w:rsidR="00E236AC" w:rsidRPr="00F2110E" w14:paraId="11B23291" w14:textId="77777777" w:rsidTr="00AD673C">
        <w:tc>
          <w:tcPr>
            <w:tcW w:w="9351" w:type="dxa"/>
            <w:gridSpan w:val="2"/>
          </w:tcPr>
          <w:p w14:paraId="405293E3" w14:textId="77777777" w:rsidR="00E236AC" w:rsidRPr="009A1A6D" w:rsidRDefault="00E236AC" w:rsidP="00AD673C">
            <w:pPr>
              <w:rPr>
                <w:rFonts w:cstheme="minorHAnsi"/>
                <w:sz w:val="20"/>
                <w:szCs w:val="20"/>
              </w:rPr>
            </w:pPr>
            <w:r w:rsidRPr="009A1A6D">
              <w:rPr>
                <w:sz w:val="20"/>
                <w:szCs w:val="20"/>
              </w:rPr>
              <w:t xml:space="preserve">Sídlo prijímateľa: </w:t>
            </w:r>
            <w:r w:rsidRPr="009A1A6D">
              <w:rPr>
                <w:rFonts w:cstheme="minorHAnsi"/>
                <w:sz w:val="20"/>
                <w:szCs w:val="20"/>
              </w:rPr>
              <w:t>Topoľnica 309, Topoľnica 925 92</w:t>
            </w:r>
          </w:p>
          <w:p w14:paraId="3B003306" w14:textId="77777777" w:rsidR="00E236AC" w:rsidRPr="00F2110E" w:rsidRDefault="00E236AC" w:rsidP="00AD673C">
            <w:pPr>
              <w:spacing w:after="120"/>
              <w:jc w:val="both"/>
              <w:rPr>
                <w:sz w:val="20"/>
                <w:szCs w:val="20"/>
              </w:rPr>
            </w:pPr>
          </w:p>
        </w:tc>
      </w:tr>
      <w:tr w:rsidR="00E236AC" w:rsidRPr="00F2110E" w14:paraId="170DA10C" w14:textId="77777777" w:rsidTr="00AD673C">
        <w:tc>
          <w:tcPr>
            <w:tcW w:w="5382" w:type="dxa"/>
          </w:tcPr>
          <w:p w14:paraId="7C4A9FCA" w14:textId="77777777" w:rsidR="00E236AC" w:rsidRPr="009A1A6D" w:rsidRDefault="00E236AC" w:rsidP="00AD673C">
            <w:pPr>
              <w:rPr>
                <w:rFonts w:cstheme="minorHAnsi"/>
                <w:b/>
                <w:sz w:val="20"/>
                <w:szCs w:val="20"/>
              </w:rPr>
            </w:pPr>
            <w:r>
              <w:rPr>
                <w:sz w:val="20"/>
                <w:szCs w:val="20"/>
              </w:rPr>
              <w:t xml:space="preserve">Štatutárny zástupca: </w:t>
            </w:r>
            <w:r w:rsidRPr="009A1A6D">
              <w:rPr>
                <w:rFonts w:cstheme="minorHAnsi"/>
                <w:sz w:val="20"/>
                <w:szCs w:val="20"/>
              </w:rPr>
              <w:t>Andrej Mészáros, Silvia Mészárosová</w:t>
            </w:r>
          </w:p>
          <w:p w14:paraId="55E114A6" w14:textId="77777777" w:rsidR="00E236AC" w:rsidRPr="00F2110E" w:rsidRDefault="00E236AC" w:rsidP="00AD673C">
            <w:pPr>
              <w:jc w:val="both"/>
              <w:rPr>
                <w:sz w:val="20"/>
                <w:szCs w:val="20"/>
              </w:rPr>
            </w:pPr>
          </w:p>
        </w:tc>
        <w:tc>
          <w:tcPr>
            <w:tcW w:w="3969" w:type="dxa"/>
          </w:tcPr>
          <w:p w14:paraId="36E1FF58" w14:textId="77777777" w:rsidR="00E236AC" w:rsidRPr="00F2110E" w:rsidRDefault="00E236AC" w:rsidP="00AD673C">
            <w:pPr>
              <w:jc w:val="both"/>
              <w:rPr>
                <w:sz w:val="20"/>
                <w:szCs w:val="20"/>
              </w:rPr>
            </w:pPr>
            <w:r w:rsidRPr="00F2110E">
              <w:rPr>
                <w:sz w:val="20"/>
                <w:szCs w:val="20"/>
              </w:rPr>
              <w:t xml:space="preserve">email: </w:t>
            </w:r>
            <w:r>
              <w:rPr>
                <w:sz w:val="20"/>
                <w:szCs w:val="20"/>
              </w:rPr>
              <w:t>top-farm@top-farm.sk</w:t>
            </w:r>
          </w:p>
        </w:tc>
      </w:tr>
      <w:tr w:rsidR="00E236AC" w:rsidRPr="00F2110E" w14:paraId="154323D0" w14:textId="77777777" w:rsidTr="00AD673C">
        <w:tc>
          <w:tcPr>
            <w:tcW w:w="5382" w:type="dxa"/>
          </w:tcPr>
          <w:p w14:paraId="00E8072E" w14:textId="77777777" w:rsidR="00E236AC" w:rsidRPr="0088606E" w:rsidRDefault="00E236AC" w:rsidP="00AD673C">
            <w:pPr>
              <w:jc w:val="both"/>
              <w:rPr>
                <w:sz w:val="20"/>
                <w:szCs w:val="20"/>
              </w:rPr>
            </w:pPr>
            <w:r w:rsidRPr="0088606E">
              <w:rPr>
                <w:sz w:val="20"/>
                <w:szCs w:val="20"/>
              </w:rPr>
              <w:t xml:space="preserve">Kontaktná osoba vo veciach  technických </w:t>
            </w:r>
            <w:r w:rsidRPr="00F2110E">
              <w:rPr>
                <w:sz w:val="20"/>
                <w:szCs w:val="20"/>
              </w:rPr>
              <w:t>:</w:t>
            </w:r>
            <w:r>
              <w:rPr>
                <w:sz w:val="20"/>
                <w:szCs w:val="20"/>
              </w:rPr>
              <w:t xml:space="preserve"> </w:t>
            </w:r>
          </w:p>
        </w:tc>
        <w:tc>
          <w:tcPr>
            <w:tcW w:w="3969" w:type="dxa"/>
            <w:shd w:val="clear" w:color="auto" w:fill="auto"/>
          </w:tcPr>
          <w:p w14:paraId="60681D91" w14:textId="77777777" w:rsidR="00E236AC" w:rsidRPr="0088606E" w:rsidRDefault="00E236AC" w:rsidP="00AD673C">
            <w:pPr>
              <w:rPr>
                <w:sz w:val="20"/>
                <w:szCs w:val="20"/>
              </w:rPr>
            </w:pPr>
            <w:r>
              <w:rPr>
                <w:sz w:val="20"/>
                <w:szCs w:val="20"/>
              </w:rPr>
              <w:t>N/A</w:t>
            </w:r>
          </w:p>
        </w:tc>
      </w:tr>
    </w:tbl>
    <w:p w14:paraId="4BC1A33A" w14:textId="77777777" w:rsidR="00E236AC" w:rsidRDefault="00E236AC" w:rsidP="00E236AC">
      <w:pPr>
        <w:spacing w:after="0" w:line="240" w:lineRule="auto"/>
        <w:jc w:val="both"/>
        <w:rPr>
          <w:sz w:val="21"/>
          <w:szCs w:val="21"/>
        </w:rPr>
      </w:pPr>
    </w:p>
    <w:p w14:paraId="5E9FB88B" w14:textId="77777777" w:rsidR="00E236AC" w:rsidRDefault="00E236AC" w:rsidP="00E236AC">
      <w:pPr>
        <w:spacing w:after="0" w:line="240" w:lineRule="auto"/>
        <w:jc w:val="both"/>
        <w:rPr>
          <w:b/>
          <w:sz w:val="20"/>
          <w:szCs w:val="20"/>
        </w:rPr>
      </w:pPr>
      <w:r>
        <w:rPr>
          <w:sz w:val="21"/>
          <w:szCs w:val="21"/>
        </w:rPr>
        <w:t xml:space="preserve">     </w:t>
      </w:r>
      <w:r w:rsidRPr="000A0B34">
        <w:rPr>
          <w:b/>
          <w:sz w:val="20"/>
          <w:szCs w:val="20"/>
        </w:rPr>
        <w:t>Názov</w:t>
      </w:r>
      <w:r>
        <w:rPr>
          <w:b/>
          <w:sz w:val="20"/>
          <w:szCs w:val="20"/>
        </w:rPr>
        <w:t xml:space="preserve">, </w:t>
      </w:r>
      <w:r w:rsidRPr="000A0B34">
        <w:rPr>
          <w:b/>
          <w:sz w:val="20"/>
          <w:szCs w:val="20"/>
        </w:rPr>
        <w:t>adresa</w:t>
      </w:r>
      <w:r>
        <w:rPr>
          <w:b/>
          <w:sz w:val="20"/>
          <w:szCs w:val="20"/>
        </w:rPr>
        <w:t xml:space="preserve"> a kontaktné údaje</w:t>
      </w:r>
      <w:r w:rsidRPr="000A0B34">
        <w:rPr>
          <w:b/>
          <w:sz w:val="20"/>
          <w:szCs w:val="20"/>
        </w:rPr>
        <w:t xml:space="preserve"> subjektu splnomocneného na proces </w:t>
      </w:r>
      <w:r>
        <w:rPr>
          <w:b/>
          <w:sz w:val="20"/>
          <w:szCs w:val="20"/>
        </w:rPr>
        <w:t>obstarávania formou prieskumu trhu</w:t>
      </w:r>
    </w:p>
    <w:p w14:paraId="3077897C" w14:textId="77777777" w:rsidR="00E236AC" w:rsidRPr="000A0B34" w:rsidRDefault="00E236AC" w:rsidP="00E236AC">
      <w:pPr>
        <w:spacing w:after="0" w:line="240" w:lineRule="auto"/>
        <w:jc w:val="both"/>
        <w:rPr>
          <w:b/>
          <w:sz w:val="20"/>
          <w:szCs w:val="20"/>
        </w:rPr>
      </w:pPr>
    </w:p>
    <w:tbl>
      <w:tblPr>
        <w:tblStyle w:val="Mriekatabuky"/>
        <w:tblW w:w="9351" w:type="dxa"/>
        <w:tblLook w:val="04A0" w:firstRow="1" w:lastRow="0" w:firstColumn="1" w:lastColumn="0" w:noHBand="0" w:noVBand="1"/>
      </w:tblPr>
      <w:tblGrid>
        <w:gridCol w:w="5382"/>
        <w:gridCol w:w="3969"/>
      </w:tblGrid>
      <w:tr w:rsidR="00E236AC" w:rsidRPr="00F2110E" w14:paraId="74DD33DE" w14:textId="77777777" w:rsidTr="00AD673C">
        <w:tc>
          <w:tcPr>
            <w:tcW w:w="5382" w:type="dxa"/>
          </w:tcPr>
          <w:p w14:paraId="74E21D7B" w14:textId="77777777" w:rsidR="00E236AC" w:rsidRPr="00F2110E" w:rsidRDefault="00E236AC" w:rsidP="00AD673C">
            <w:pPr>
              <w:jc w:val="both"/>
              <w:rPr>
                <w:sz w:val="20"/>
                <w:szCs w:val="20"/>
              </w:rPr>
            </w:pPr>
            <w:r w:rsidRPr="00F2110E">
              <w:rPr>
                <w:sz w:val="20"/>
                <w:szCs w:val="20"/>
              </w:rPr>
              <w:t xml:space="preserve">Úradný názov : </w:t>
            </w:r>
            <w:r w:rsidRPr="00CB3BF1">
              <w:rPr>
                <w:b/>
                <w:sz w:val="20"/>
                <w:szCs w:val="20"/>
              </w:rPr>
              <w:t>Consulting &amp; Education Partners, s.r.o.</w:t>
            </w:r>
          </w:p>
        </w:tc>
        <w:tc>
          <w:tcPr>
            <w:tcW w:w="3969" w:type="dxa"/>
          </w:tcPr>
          <w:p w14:paraId="2191E3CF" w14:textId="77777777" w:rsidR="00E236AC" w:rsidRPr="00F2110E" w:rsidRDefault="00E236AC" w:rsidP="00AD673C">
            <w:pPr>
              <w:spacing w:after="120"/>
              <w:jc w:val="both"/>
              <w:rPr>
                <w:sz w:val="20"/>
                <w:szCs w:val="20"/>
              </w:rPr>
            </w:pPr>
            <w:r w:rsidRPr="00F2110E">
              <w:rPr>
                <w:sz w:val="20"/>
                <w:szCs w:val="20"/>
              </w:rPr>
              <w:t xml:space="preserve">IČO : </w:t>
            </w:r>
            <w:r>
              <w:rPr>
                <w:sz w:val="20"/>
                <w:szCs w:val="20"/>
              </w:rPr>
              <w:t>36 822 302</w:t>
            </w:r>
          </w:p>
        </w:tc>
      </w:tr>
      <w:tr w:rsidR="00E236AC" w:rsidRPr="00F2110E" w14:paraId="762BDEBB" w14:textId="77777777" w:rsidTr="00AD673C">
        <w:tc>
          <w:tcPr>
            <w:tcW w:w="9351" w:type="dxa"/>
            <w:gridSpan w:val="2"/>
          </w:tcPr>
          <w:p w14:paraId="651BCA46" w14:textId="77777777" w:rsidR="00E236AC" w:rsidRPr="00F2110E" w:rsidRDefault="00E236AC" w:rsidP="00AD673C">
            <w:pPr>
              <w:spacing w:after="120"/>
              <w:jc w:val="both"/>
              <w:rPr>
                <w:sz w:val="20"/>
                <w:szCs w:val="20"/>
              </w:rPr>
            </w:pPr>
            <w:r w:rsidRPr="00F2110E">
              <w:rPr>
                <w:sz w:val="20"/>
                <w:szCs w:val="20"/>
              </w:rPr>
              <w:t xml:space="preserve">Poštová adresa : </w:t>
            </w:r>
            <w:r w:rsidRPr="005856BC">
              <w:rPr>
                <w:sz w:val="20"/>
                <w:szCs w:val="20"/>
              </w:rPr>
              <w:t>Košická 56, Bratislava 821 08</w:t>
            </w:r>
          </w:p>
        </w:tc>
      </w:tr>
      <w:tr w:rsidR="00E236AC" w:rsidRPr="00F2110E" w14:paraId="4362CB4F" w14:textId="77777777" w:rsidTr="00AD673C">
        <w:tc>
          <w:tcPr>
            <w:tcW w:w="5382" w:type="dxa"/>
          </w:tcPr>
          <w:p w14:paraId="0C0C9D14" w14:textId="77777777" w:rsidR="00E236AC" w:rsidRPr="00F2110E" w:rsidRDefault="00E236AC" w:rsidP="00AD673C">
            <w:pPr>
              <w:jc w:val="both"/>
              <w:rPr>
                <w:sz w:val="20"/>
                <w:szCs w:val="20"/>
              </w:rPr>
            </w:pPr>
            <w:r w:rsidRPr="00F2110E">
              <w:rPr>
                <w:sz w:val="20"/>
                <w:szCs w:val="20"/>
              </w:rPr>
              <w:t xml:space="preserve">Kontaktná osoba pre VO : </w:t>
            </w:r>
            <w:r>
              <w:rPr>
                <w:sz w:val="20"/>
                <w:szCs w:val="20"/>
              </w:rPr>
              <w:t>Ing. Zuzana Lenická</w:t>
            </w:r>
          </w:p>
        </w:tc>
        <w:tc>
          <w:tcPr>
            <w:tcW w:w="3969" w:type="dxa"/>
          </w:tcPr>
          <w:p w14:paraId="5AF2C688" w14:textId="77777777" w:rsidR="00E236AC" w:rsidRPr="00F2110E" w:rsidRDefault="00E236AC" w:rsidP="00AD673C">
            <w:pPr>
              <w:jc w:val="both"/>
              <w:rPr>
                <w:sz w:val="20"/>
                <w:szCs w:val="20"/>
              </w:rPr>
            </w:pPr>
            <w:r w:rsidRPr="00F2110E">
              <w:rPr>
                <w:sz w:val="20"/>
                <w:szCs w:val="20"/>
              </w:rPr>
              <w:t>mob</w:t>
            </w:r>
            <w:r>
              <w:rPr>
                <w:sz w:val="20"/>
                <w:szCs w:val="20"/>
              </w:rPr>
              <w:t>il</w:t>
            </w:r>
            <w:r w:rsidRPr="00F2110E">
              <w:rPr>
                <w:sz w:val="20"/>
                <w:szCs w:val="20"/>
              </w:rPr>
              <w:t xml:space="preserve">: </w:t>
            </w:r>
            <w:r w:rsidRPr="005856BC">
              <w:rPr>
                <w:sz w:val="20"/>
                <w:szCs w:val="20"/>
              </w:rPr>
              <w:t>+421 917 381 833</w:t>
            </w:r>
          </w:p>
          <w:p w14:paraId="2EB72713" w14:textId="77777777" w:rsidR="00E236AC" w:rsidRPr="00F2110E" w:rsidRDefault="00E236AC" w:rsidP="00AD673C">
            <w:pPr>
              <w:jc w:val="both"/>
              <w:rPr>
                <w:sz w:val="20"/>
                <w:szCs w:val="20"/>
              </w:rPr>
            </w:pPr>
            <w:r w:rsidRPr="00F2110E">
              <w:rPr>
                <w:sz w:val="20"/>
                <w:szCs w:val="20"/>
              </w:rPr>
              <w:t xml:space="preserve">email: </w:t>
            </w:r>
            <w:r>
              <w:rPr>
                <w:sz w:val="20"/>
                <w:szCs w:val="20"/>
              </w:rPr>
              <w:t>obstaravanie@cepartners.sk</w:t>
            </w:r>
          </w:p>
        </w:tc>
      </w:tr>
      <w:tr w:rsidR="00E236AC" w:rsidRPr="00F2110E" w14:paraId="7373D430" w14:textId="77777777" w:rsidTr="00AD673C">
        <w:trPr>
          <w:trHeight w:val="460"/>
        </w:trPr>
        <w:tc>
          <w:tcPr>
            <w:tcW w:w="5382" w:type="dxa"/>
          </w:tcPr>
          <w:p w14:paraId="401E7382" w14:textId="77777777" w:rsidR="00E236AC" w:rsidRPr="00BD755F" w:rsidRDefault="00E236AC" w:rsidP="00AD673C">
            <w:pPr>
              <w:jc w:val="both"/>
              <w:rPr>
                <w:rFonts w:ascii="Calibri" w:hAnsi="Calibri" w:cs="Calibri"/>
                <w:bCs/>
                <w:color w:val="282828"/>
                <w:sz w:val="20"/>
                <w:szCs w:val="20"/>
              </w:rPr>
            </w:pPr>
            <w:r w:rsidRPr="00F2110E">
              <w:rPr>
                <w:sz w:val="20"/>
                <w:szCs w:val="20"/>
              </w:rPr>
              <w:t xml:space="preserve">Kontaktná osoba vo veciach  technických: </w:t>
            </w:r>
            <w:r>
              <w:rPr>
                <w:sz w:val="20"/>
                <w:szCs w:val="20"/>
              </w:rPr>
              <w:t>N/A</w:t>
            </w:r>
          </w:p>
        </w:tc>
        <w:tc>
          <w:tcPr>
            <w:tcW w:w="3969" w:type="dxa"/>
          </w:tcPr>
          <w:p w14:paraId="6B422BF3" w14:textId="77777777" w:rsidR="00E236AC" w:rsidRDefault="00E236AC" w:rsidP="00AD673C">
            <w:pPr>
              <w:jc w:val="both"/>
              <w:rPr>
                <w:rFonts w:ascii="Calibri" w:hAnsi="Calibri" w:cs="Calibri"/>
                <w:color w:val="282828"/>
                <w:sz w:val="20"/>
                <w:szCs w:val="20"/>
              </w:rPr>
            </w:pPr>
            <w:r w:rsidRPr="0088606E">
              <w:rPr>
                <w:sz w:val="20"/>
                <w:szCs w:val="20"/>
              </w:rPr>
              <w:t>mob</w:t>
            </w:r>
            <w:r>
              <w:rPr>
                <w:sz w:val="20"/>
                <w:szCs w:val="20"/>
              </w:rPr>
              <w:t>il</w:t>
            </w:r>
            <w:r w:rsidRPr="00BF095F">
              <w:rPr>
                <w:color w:val="0563C1" w:themeColor="hyperlink"/>
                <w:sz w:val="20"/>
                <w:szCs w:val="20"/>
              </w:rPr>
              <w:t>:</w:t>
            </w:r>
            <w:r w:rsidRPr="00851566">
              <w:rPr>
                <w:rFonts w:ascii="Calibri" w:hAnsi="Calibri" w:cs="Calibri"/>
                <w:color w:val="282828"/>
                <w:sz w:val="20"/>
                <w:szCs w:val="20"/>
              </w:rPr>
              <w:t xml:space="preserve"> </w:t>
            </w:r>
          </w:p>
          <w:p w14:paraId="649CEE6E" w14:textId="77777777" w:rsidR="00E236AC" w:rsidRPr="00851566" w:rsidRDefault="00E236AC" w:rsidP="00AD673C">
            <w:pPr>
              <w:jc w:val="both"/>
              <w:rPr>
                <w:color w:val="0563C1" w:themeColor="hyperlink"/>
                <w:sz w:val="20"/>
                <w:szCs w:val="20"/>
                <w:u w:val="single"/>
              </w:rPr>
            </w:pPr>
            <w:r>
              <w:rPr>
                <w:sz w:val="20"/>
                <w:szCs w:val="20"/>
              </w:rPr>
              <w:t>e</w:t>
            </w:r>
            <w:r w:rsidRPr="00F2110E">
              <w:rPr>
                <w:sz w:val="20"/>
                <w:szCs w:val="20"/>
              </w:rPr>
              <w:t xml:space="preserve">mail: </w:t>
            </w:r>
          </w:p>
        </w:tc>
      </w:tr>
    </w:tbl>
    <w:p w14:paraId="3DA03AA9" w14:textId="77777777" w:rsidR="00E236AC" w:rsidRDefault="00E236AC" w:rsidP="00E236AC">
      <w:pPr>
        <w:spacing w:after="0" w:line="240" w:lineRule="auto"/>
        <w:jc w:val="both"/>
        <w:rPr>
          <w:sz w:val="21"/>
          <w:szCs w:val="21"/>
        </w:rPr>
      </w:pPr>
    </w:p>
    <w:p w14:paraId="46F73DBC" w14:textId="77777777" w:rsidR="00E236AC" w:rsidRPr="00DB4C8A" w:rsidRDefault="00E236AC" w:rsidP="00E236AC">
      <w:pPr>
        <w:spacing w:after="240" w:line="240" w:lineRule="auto"/>
        <w:jc w:val="both"/>
        <w:rPr>
          <w:b/>
          <w:sz w:val="21"/>
          <w:szCs w:val="21"/>
        </w:rPr>
      </w:pPr>
      <w:r w:rsidRPr="00DB4C8A">
        <w:rPr>
          <w:b/>
          <w:sz w:val="21"/>
          <w:szCs w:val="21"/>
        </w:rPr>
        <w:t>II.  Opis</w:t>
      </w:r>
      <w:r w:rsidRPr="00DB4C8A">
        <w:rPr>
          <w:b/>
          <w:sz w:val="21"/>
          <w:szCs w:val="21"/>
        </w:rPr>
        <w:tab/>
      </w:r>
    </w:p>
    <w:tbl>
      <w:tblPr>
        <w:tblStyle w:val="Mriekatabuky"/>
        <w:tblW w:w="9298" w:type="dxa"/>
        <w:tblLook w:val="04A0" w:firstRow="1" w:lastRow="0" w:firstColumn="1" w:lastColumn="0" w:noHBand="0" w:noVBand="1"/>
      </w:tblPr>
      <w:tblGrid>
        <w:gridCol w:w="3256"/>
        <w:gridCol w:w="1808"/>
        <w:gridCol w:w="743"/>
        <w:gridCol w:w="3491"/>
      </w:tblGrid>
      <w:tr w:rsidR="00E236AC" w:rsidRPr="00DB4C8A" w14:paraId="2B8F3F4E" w14:textId="77777777" w:rsidTr="00AD673C">
        <w:trPr>
          <w:trHeight w:val="383"/>
        </w:trPr>
        <w:tc>
          <w:tcPr>
            <w:tcW w:w="5807" w:type="dxa"/>
            <w:gridSpan w:val="3"/>
          </w:tcPr>
          <w:p w14:paraId="1608350F" w14:textId="77777777" w:rsidR="00E236AC" w:rsidRPr="00F2110E" w:rsidRDefault="00E236AC" w:rsidP="00AD673C">
            <w:pPr>
              <w:spacing w:after="120"/>
              <w:jc w:val="both"/>
              <w:rPr>
                <w:b/>
                <w:sz w:val="20"/>
                <w:szCs w:val="21"/>
              </w:rPr>
            </w:pPr>
            <w:r w:rsidRPr="00F2110E">
              <w:rPr>
                <w:sz w:val="20"/>
                <w:szCs w:val="21"/>
              </w:rPr>
              <w:t>II.1.</w:t>
            </w:r>
            <w:r w:rsidRPr="00F2110E">
              <w:rPr>
                <w:b/>
                <w:sz w:val="20"/>
                <w:szCs w:val="21"/>
              </w:rPr>
              <w:t xml:space="preserve"> </w:t>
            </w:r>
            <w:r w:rsidRPr="00100897">
              <w:rPr>
                <w:b/>
                <w:sz w:val="20"/>
                <w:szCs w:val="21"/>
              </w:rPr>
              <w:t xml:space="preserve">Miesto dodania </w:t>
            </w:r>
            <w:r>
              <w:rPr>
                <w:b/>
                <w:sz w:val="20"/>
                <w:szCs w:val="21"/>
              </w:rPr>
              <w:t>tovaru</w:t>
            </w:r>
            <w:r w:rsidRPr="00100897">
              <w:rPr>
                <w:b/>
                <w:sz w:val="20"/>
                <w:szCs w:val="21"/>
              </w:rPr>
              <w:t>:</w:t>
            </w:r>
          </w:p>
        </w:tc>
        <w:tc>
          <w:tcPr>
            <w:tcW w:w="3491" w:type="dxa"/>
          </w:tcPr>
          <w:p w14:paraId="53E8392B" w14:textId="77777777" w:rsidR="00E236AC" w:rsidRPr="009A1A6D" w:rsidRDefault="00E236AC" w:rsidP="00AD673C">
            <w:pPr>
              <w:rPr>
                <w:rFonts w:cstheme="minorHAnsi"/>
                <w:sz w:val="20"/>
                <w:szCs w:val="20"/>
              </w:rPr>
            </w:pPr>
            <w:r w:rsidRPr="009A1A6D">
              <w:rPr>
                <w:rFonts w:cstheme="minorHAnsi"/>
                <w:sz w:val="20"/>
                <w:szCs w:val="20"/>
              </w:rPr>
              <w:t>Topoľnica 309, Topoľnica 925 92</w:t>
            </w:r>
          </w:p>
          <w:p w14:paraId="0EE613B8" w14:textId="77777777" w:rsidR="00E236AC" w:rsidRPr="00F2110E" w:rsidRDefault="00E236AC" w:rsidP="00AD673C">
            <w:pPr>
              <w:jc w:val="both"/>
              <w:rPr>
                <w:sz w:val="20"/>
                <w:szCs w:val="21"/>
              </w:rPr>
            </w:pPr>
          </w:p>
        </w:tc>
      </w:tr>
      <w:tr w:rsidR="00E236AC" w:rsidRPr="00CA038E" w14:paraId="08AF3A54" w14:textId="77777777" w:rsidTr="00AD673C">
        <w:trPr>
          <w:trHeight w:val="841"/>
        </w:trPr>
        <w:tc>
          <w:tcPr>
            <w:tcW w:w="9298" w:type="dxa"/>
            <w:gridSpan w:val="4"/>
          </w:tcPr>
          <w:p w14:paraId="317C556D" w14:textId="77777777" w:rsidR="00E236AC" w:rsidRPr="00187CF3" w:rsidRDefault="00E236AC" w:rsidP="00AD673C">
            <w:pPr>
              <w:jc w:val="both"/>
              <w:rPr>
                <w:b/>
                <w:sz w:val="20"/>
                <w:szCs w:val="20"/>
              </w:rPr>
            </w:pPr>
            <w:r w:rsidRPr="00187CF3">
              <w:rPr>
                <w:sz w:val="20"/>
                <w:szCs w:val="20"/>
              </w:rPr>
              <w:t>II.2.</w:t>
            </w:r>
            <w:r w:rsidRPr="00187CF3">
              <w:rPr>
                <w:b/>
                <w:sz w:val="20"/>
                <w:szCs w:val="20"/>
              </w:rPr>
              <w:t xml:space="preserve"> Stručný opis zákazky: </w:t>
            </w:r>
          </w:p>
          <w:p w14:paraId="09E5F205" w14:textId="77777777" w:rsidR="00E236AC" w:rsidRPr="00A73A76" w:rsidRDefault="00E236AC" w:rsidP="00AD673C">
            <w:pPr>
              <w:spacing w:line="100" w:lineRule="atLeast"/>
              <w:jc w:val="both"/>
              <w:rPr>
                <w:sz w:val="20"/>
                <w:szCs w:val="20"/>
              </w:rPr>
            </w:pPr>
            <w:r w:rsidRPr="00187CF3">
              <w:rPr>
                <w:sz w:val="20"/>
                <w:szCs w:val="20"/>
              </w:rPr>
              <w:t xml:space="preserve">Premetom zákazky je </w:t>
            </w:r>
            <w:r w:rsidRPr="00A73A76">
              <w:rPr>
                <w:rFonts w:cstheme="minorHAnsi"/>
                <w:sz w:val="20"/>
                <w:szCs w:val="20"/>
              </w:rPr>
              <w:t>dodanie výrobných technológií pre linku na výrobu mäsových výrobkov.</w:t>
            </w:r>
          </w:p>
          <w:p w14:paraId="55825EDD" w14:textId="77777777" w:rsidR="00E236AC" w:rsidRDefault="00E236AC" w:rsidP="00AD673C">
            <w:pPr>
              <w:spacing w:line="100" w:lineRule="atLeast"/>
              <w:jc w:val="both"/>
              <w:rPr>
                <w:sz w:val="20"/>
                <w:szCs w:val="20"/>
              </w:rPr>
            </w:pPr>
          </w:p>
          <w:p w14:paraId="057E3535" w14:textId="77777777" w:rsidR="00E236AC" w:rsidRDefault="00E236AC" w:rsidP="00AD673C">
            <w:pPr>
              <w:spacing w:line="100" w:lineRule="atLeast"/>
              <w:jc w:val="both"/>
              <w:rPr>
                <w:sz w:val="20"/>
                <w:szCs w:val="20"/>
              </w:rPr>
            </w:pPr>
            <w:r>
              <w:rPr>
                <w:sz w:val="20"/>
                <w:szCs w:val="20"/>
              </w:rPr>
              <w:t>Opis parametrov a požiadavky súvisiace s dodaním sú uvedené v Prílohe č. 2 – Opis predmetu zákazky tejto Výzvy na predkladanie ponúk.</w:t>
            </w:r>
          </w:p>
          <w:p w14:paraId="55CBDB77" w14:textId="77777777" w:rsidR="00E236AC" w:rsidRPr="00187CF3" w:rsidRDefault="00E236AC" w:rsidP="00AD673C">
            <w:pPr>
              <w:spacing w:line="100" w:lineRule="atLeast"/>
              <w:jc w:val="both"/>
              <w:rPr>
                <w:rFonts w:eastAsia="Times New Roman" w:cs="Calibri"/>
                <w:sz w:val="20"/>
                <w:szCs w:val="20"/>
              </w:rPr>
            </w:pPr>
            <w:r w:rsidRPr="00187CF3">
              <w:rPr>
                <w:rFonts w:eastAsia="Times New Roman" w:cs="Calibri"/>
                <w:sz w:val="20"/>
                <w:szCs w:val="20"/>
              </w:rPr>
              <w:t xml:space="preserve"> </w:t>
            </w:r>
          </w:p>
        </w:tc>
      </w:tr>
      <w:tr w:rsidR="00E236AC" w:rsidRPr="00F2110E" w14:paraId="4605D7D0" w14:textId="77777777" w:rsidTr="00AD673C">
        <w:tc>
          <w:tcPr>
            <w:tcW w:w="5064" w:type="dxa"/>
            <w:gridSpan w:val="2"/>
          </w:tcPr>
          <w:p w14:paraId="455D50AD" w14:textId="77777777" w:rsidR="00E236AC" w:rsidRPr="00115E14" w:rsidRDefault="00E236AC" w:rsidP="00AD673C">
            <w:pPr>
              <w:spacing w:after="120"/>
              <w:jc w:val="both"/>
              <w:rPr>
                <w:b/>
                <w:sz w:val="20"/>
                <w:szCs w:val="20"/>
              </w:rPr>
            </w:pPr>
            <w:r w:rsidRPr="00F2110E">
              <w:rPr>
                <w:sz w:val="20"/>
                <w:szCs w:val="20"/>
              </w:rPr>
              <w:t>II.3.</w:t>
            </w:r>
            <w:r w:rsidRPr="00F2110E">
              <w:rPr>
                <w:b/>
                <w:sz w:val="20"/>
                <w:szCs w:val="20"/>
              </w:rPr>
              <w:t xml:space="preserve">  Obhliadka miesta plnenia: </w:t>
            </w:r>
            <w:r>
              <w:rPr>
                <w:b/>
                <w:sz w:val="20"/>
                <w:szCs w:val="20"/>
              </w:rPr>
              <w:t xml:space="preserve"> </w:t>
            </w:r>
          </w:p>
        </w:tc>
        <w:tc>
          <w:tcPr>
            <w:tcW w:w="4234" w:type="dxa"/>
            <w:gridSpan w:val="2"/>
          </w:tcPr>
          <w:p w14:paraId="27ECE47A" w14:textId="77777777" w:rsidR="00E236AC" w:rsidRPr="00115E14" w:rsidRDefault="00E236AC" w:rsidP="00AD673C">
            <w:pPr>
              <w:spacing w:after="120"/>
              <w:jc w:val="both"/>
              <w:rPr>
                <w:b/>
                <w:sz w:val="20"/>
                <w:szCs w:val="20"/>
              </w:rPr>
            </w:pPr>
            <w:r>
              <w:rPr>
                <w:sz w:val="20"/>
                <w:szCs w:val="20"/>
              </w:rPr>
              <w:t>Nie je potrebné.</w:t>
            </w:r>
          </w:p>
        </w:tc>
      </w:tr>
      <w:tr w:rsidR="00E236AC" w:rsidRPr="00F2110E" w14:paraId="66680CBA" w14:textId="77777777" w:rsidTr="00AD673C">
        <w:tc>
          <w:tcPr>
            <w:tcW w:w="5064" w:type="dxa"/>
            <w:gridSpan w:val="2"/>
          </w:tcPr>
          <w:p w14:paraId="693528F1" w14:textId="77777777" w:rsidR="00E236AC" w:rsidRPr="00F2110E" w:rsidRDefault="00E236AC" w:rsidP="00AD673C">
            <w:pPr>
              <w:spacing w:after="120"/>
              <w:jc w:val="both"/>
              <w:rPr>
                <w:b/>
                <w:sz w:val="20"/>
                <w:szCs w:val="20"/>
              </w:rPr>
            </w:pPr>
            <w:r w:rsidRPr="00F2110E">
              <w:rPr>
                <w:sz w:val="20"/>
                <w:szCs w:val="20"/>
              </w:rPr>
              <w:t>II.4.</w:t>
            </w:r>
            <w:r w:rsidRPr="00F2110E">
              <w:rPr>
                <w:b/>
                <w:sz w:val="20"/>
                <w:szCs w:val="20"/>
              </w:rPr>
              <w:t xml:space="preserve"> </w:t>
            </w:r>
            <w:r w:rsidRPr="00100897">
              <w:rPr>
                <w:b/>
                <w:sz w:val="20"/>
                <w:szCs w:val="20"/>
              </w:rPr>
              <w:t>Termín dodania</w:t>
            </w:r>
            <w:r>
              <w:rPr>
                <w:b/>
                <w:sz w:val="20"/>
                <w:szCs w:val="20"/>
              </w:rPr>
              <w:t>:</w:t>
            </w:r>
            <w:r w:rsidRPr="00F2110E">
              <w:rPr>
                <w:b/>
                <w:sz w:val="20"/>
                <w:szCs w:val="20"/>
              </w:rPr>
              <w:t xml:space="preserve"> </w:t>
            </w:r>
          </w:p>
        </w:tc>
        <w:tc>
          <w:tcPr>
            <w:tcW w:w="4234" w:type="dxa"/>
            <w:gridSpan w:val="2"/>
          </w:tcPr>
          <w:p w14:paraId="37709259" w14:textId="026ABB0C" w:rsidR="00E236AC" w:rsidRDefault="00E236AC" w:rsidP="00AD673C">
            <w:pPr>
              <w:spacing w:after="120"/>
              <w:jc w:val="both"/>
              <w:rPr>
                <w:sz w:val="20"/>
                <w:szCs w:val="20"/>
              </w:rPr>
            </w:pPr>
            <w:r>
              <w:rPr>
                <w:sz w:val="20"/>
                <w:szCs w:val="20"/>
              </w:rPr>
              <w:t xml:space="preserve">Po nadobudnutí účinnosti zmluvy a to do </w:t>
            </w:r>
            <w:r w:rsidR="003B3B02">
              <w:rPr>
                <w:sz w:val="20"/>
                <w:szCs w:val="20"/>
              </w:rPr>
              <w:t>90</w:t>
            </w:r>
            <w:r>
              <w:rPr>
                <w:sz w:val="20"/>
                <w:szCs w:val="20"/>
              </w:rPr>
              <w:t xml:space="preserve"> kalendárnych dní od zaslania výzvy Kupujúceho.</w:t>
            </w:r>
          </w:p>
          <w:p w14:paraId="74AB3047" w14:textId="49248E8B" w:rsidR="00E236AC" w:rsidRPr="00F2110E" w:rsidRDefault="00E236AC" w:rsidP="00AD673C">
            <w:pPr>
              <w:spacing w:after="120"/>
              <w:jc w:val="both"/>
              <w:rPr>
                <w:sz w:val="20"/>
                <w:szCs w:val="20"/>
              </w:rPr>
            </w:pPr>
            <w:r>
              <w:rPr>
                <w:sz w:val="20"/>
                <w:szCs w:val="20"/>
              </w:rPr>
              <w:t xml:space="preserve">Zmluva nadobudne účinnosť po schválení prieskumu trhu za účelom výberu dodávateľa predmetu zákazky, zrealizovaného podľa </w:t>
            </w:r>
            <w:r w:rsidR="003B3B02" w:rsidRPr="003B3B02">
              <w:rPr>
                <w:sz w:val="20"/>
                <w:szCs w:val="20"/>
              </w:rPr>
              <w:t xml:space="preserve">Metodického pokynu CKO </w:t>
            </w:r>
            <w:r w:rsidR="00134956">
              <w:rPr>
                <w:sz w:val="20"/>
                <w:szCs w:val="20"/>
              </w:rPr>
              <w:t xml:space="preserve"> </w:t>
            </w:r>
            <w:r w:rsidR="003B3B02" w:rsidRPr="003B3B02">
              <w:rPr>
                <w:sz w:val="20"/>
                <w:szCs w:val="20"/>
              </w:rPr>
              <w:t>a ÚV SR č. 12  zo strany poskytovateľa NFP.</w:t>
            </w:r>
          </w:p>
        </w:tc>
      </w:tr>
      <w:tr w:rsidR="00E236AC" w:rsidRPr="00F2110E" w14:paraId="065F4080" w14:textId="77777777" w:rsidTr="00AD673C">
        <w:tc>
          <w:tcPr>
            <w:tcW w:w="3256" w:type="dxa"/>
            <w:vMerge w:val="restart"/>
          </w:tcPr>
          <w:p w14:paraId="40BD1C01" w14:textId="77777777" w:rsidR="00E236AC" w:rsidRPr="00F2110E" w:rsidRDefault="00E236AC" w:rsidP="00AD673C">
            <w:pPr>
              <w:spacing w:after="120"/>
              <w:jc w:val="both"/>
              <w:rPr>
                <w:b/>
                <w:sz w:val="20"/>
                <w:szCs w:val="20"/>
              </w:rPr>
            </w:pPr>
            <w:r w:rsidRPr="00F2110E">
              <w:rPr>
                <w:sz w:val="20"/>
                <w:szCs w:val="20"/>
              </w:rPr>
              <w:lastRenderedPageBreak/>
              <w:t>II.5.</w:t>
            </w:r>
            <w:r w:rsidRPr="00F2110E">
              <w:rPr>
                <w:b/>
                <w:sz w:val="20"/>
                <w:szCs w:val="20"/>
              </w:rPr>
              <w:t xml:space="preserve">  Možnosť rozdelenia zákazky : </w:t>
            </w:r>
          </w:p>
        </w:tc>
        <w:tc>
          <w:tcPr>
            <w:tcW w:w="2551" w:type="dxa"/>
            <w:gridSpan w:val="2"/>
          </w:tcPr>
          <w:p w14:paraId="31E82370" w14:textId="77777777" w:rsidR="00E236AC" w:rsidRPr="00F2110E" w:rsidRDefault="00E236AC" w:rsidP="00AD673C">
            <w:pPr>
              <w:spacing w:after="120"/>
              <w:jc w:val="both"/>
              <w:rPr>
                <w:sz w:val="20"/>
                <w:szCs w:val="20"/>
              </w:rPr>
            </w:pPr>
            <w:r w:rsidRPr="00F2110E">
              <w:rPr>
                <w:sz w:val="20"/>
                <w:szCs w:val="20"/>
              </w:rPr>
              <w:t>Iba na celý predmet zákazky</w:t>
            </w:r>
          </w:p>
        </w:tc>
        <w:tc>
          <w:tcPr>
            <w:tcW w:w="3491" w:type="dxa"/>
          </w:tcPr>
          <w:p w14:paraId="31A447B2" w14:textId="77777777" w:rsidR="00E236AC" w:rsidRPr="00F2110E" w:rsidRDefault="00E236AC" w:rsidP="00AD673C">
            <w:pPr>
              <w:spacing w:after="120"/>
              <w:jc w:val="center"/>
              <w:rPr>
                <w:sz w:val="20"/>
                <w:szCs w:val="20"/>
              </w:rPr>
            </w:pPr>
            <w:r w:rsidRPr="00F2110E">
              <w:rPr>
                <w:sz w:val="20"/>
                <w:szCs w:val="20"/>
              </w:rPr>
              <w:t xml:space="preserve">ÁNO/ </w:t>
            </w:r>
            <w:r w:rsidRPr="00F2110E">
              <w:rPr>
                <w:strike/>
                <w:sz w:val="20"/>
                <w:szCs w:val="20"/>
              </w:rPr>
              <w:t>NIE</w:t>
            </w:r>
          </w:p>
        </w:tc>
      </w:tr>
      <w:tr w:rsidR="00E236AC" w:rsidRPr="00F2110E" w14:paraId="55F1C740" w14:textId="77777777" w:rsidTr="00AD673C">
        <w:tc>
          <w:tcPr>
            <w:tcW w:w="3256" w:type="dxa"/>
            <w:vMerge/>
          </w:tcPr>
          <w:p w14:paraId="0F3A10E5" w14:textId="77777777" w:rsidR="00E236AC" w:rsidRPr="00F2110E" w:rsidRDefault="00E236AC" w:rsidP="00AD673C">
            <w:pPr>
              <w:spacing w:after="120"/>
              <w:jc w:val="both"/>
              <w:rPr>
                <w:b/>
                <w:sz w:val="20"/>
                <w:szCs w:val="20"/>
              </w:rPr>
            </w:pPr>
          </w:p>
        </w:tc>
        <w:tc>
          <w:tcPr>
            <w:tcW w:w="2551" w:type="dxa"/>
            <w:gridSpan w:val="2"/>
          </w:tcPr>
          <w:p w14:paraId="41A6E2FB" w14:textId="77777777" w:rsidR="00E236AC" w:rsidRPr="00F2110E" w:rsidRDefault="00E236AC" w:rsidP="00AD673C">
            <w:pPr>
              <w:spacing w:after="120"/>
              <w:jc w:val="both"/>
              <w:rPr>
                <w:sz w:val="20"/>
                <w:szCs w:val="20"/>
              </w:rPr>
            </w:pPr>
            <w:r w:rsidRPr="00F2110E">
              <w:rPr>
                <w:sz w:val="20"/>
                <w:szCs w:val="20"/>
              </w:rPr>
              <w:t>Na ktorúkoľvek časť zákazky</w:t>
            </w:r>
          </w:p>
        </w:tc>
        <w:tc>
          <w:tcPr>
            <w:tcW w:w="3491" w:type="dxa"/>
          </w:tcPr>
          <w:p w14:paraId="3A5E7D18" w14:textId="77777777" w:rsidR="00E236AC" w:rsidRPr="00F2110E" w:rsidRDefault="00E236AC" w:rsidP="00AD673C">
            <w:pPr>
              <w:spacing w:after="120"/>
              <w:jc w:val="center"/>
              <w:rPr>
                <w:sz w:val="20"/>
                <w:szCs w:val="20"/>
              </w:rPr>
            </w:pPr>
            <w:r w:rsidRPr="00F2110E">
              <w:rPr>
                <w:strike/>
                <w:sz w:val="20"/>
                <w:szCs w:val="20"/>
              </w:rPr>
              <w:t>ÁNO</w:t>
            </w:r>
            <w:r w:rsidRPr="00F2110E">
              <w:rPr>
                <w:sz w:val="20"/>
                <w:szCs w:val="20"/>
              </w:rPr>
              <w:t>/NIE</w:t>
            </w:r>
          </w:p>
        </w:tc>
      </w:tr>
      <w:tr w:rsidR="00E236AC" w:rsidRPr="00F2110E" w14:paraId="24825672" w14:textId="77777777" w:rsidTr="00AD673C">
        <w:tc>
          <w:tcPr>
            <w:tcW w:w="3256" w:type="dxa"/>
          </w:tcPr>
          <w:p w14:paraId="3775D1AB" w14:textId="77777777" w:rsidR="00E236AC" w:rsidRPr="00F2110E" w:rsidRDefault="00E236AC" w:rsidP="00AD673C">
            <w:pPr>
              <w:jc w:val="both"/>
              <w:rPr>
                <w:b/>
                <w:sz w:val="20"/>
                <w:szCs w:val="20"/>
              </w:rPr>
            </w:pPr>
            <w:r w:rsidRPr="00F2110E">
              <w:rPr>
                <w:sz w:val="20"/>
                <w:szCs w:val="20"/>
              </w:rPr>
              <w:t>II.6.</w:t>
            </w:r>
            <w:r w:rsidRPr="00F2110E">
              <w:rPr>
                <w:b/>
                <w:sz w:val="20"/>
                <w:szCs w:val="20"/>
              </w:rPr>
              <w:t xml:space="preserve">  Predloženie variantných riešení: </w:t>
            </w:r>
          </w:p>
        </w:tc>
        <w:tc>
          <w:tcPr>
            <w:tcW w:w="6042" w:type="dxa"/>
            <w:gridSpan w:val="3"/>
          </w:tcPr>
          <w:p w14:paraId="3DF96AC8" w14:textId="77777777" w:rsidR="00E236AC" w:rsidRPr="00F2110E" w:rsidRDefault="00E236AC" w:rsidP="00AD673C">
            <w:pPr>
              <w:jc w:val="both"/>
              <w:rPr>
                <w:sz w:val="20"/>
                <w:szCs w:val="20"/>
              </w:rPr>
            </w:pPr>
            <w:r w:rsidRPr="00F2110E">
              <w:rPr>
                <w:sz w:val="20"/>
                <w:szCs w:val="20"/>
              </w:rPr>
              <w:t>Nepovoľujú sa – ak súčasťou ponuky bude aj variantné riešenie, nebude takéto riešenie zaradené do vyhodnotenia ponúk</w:t>
            </w:r>
          </w:p>
        </w:tc>
      </w:tr>
      <w:tr w:rsidR="00E236AC" w:rsidRPr="00F2110E" w14:paraId="4D293F5A" w14:textId="77777777" w:rsidTr="00AD673C">
        <w:tc>
          <w:tcPr>
            <w:tcW w:w="3256" w:type="dxa"/>
          </w:tcPr>
          <w:p w14:paraId="373B1A72" w14:textId="77777777" w:rsidR="00E236AC" w:rsidRPr="00F2110E" w:rsidRDefault="00E236AC" w:rsidP="00AD673C">
            <w:pPr>
              <w:spacing w:after="120"/>
              <w:jc w:val="both"/>
              <w:rPr>
                <w:b/>
                <w:sz w:val="20"/>
                <w:szCs w:val="20"/>
              </w:rPr>
            </w:pPr>
            <w:r w:rsidRPr="00F2110E">
              <w:rPr>
                <w:sz w:val="20"/>
                <w:szCs w:val="20"/>
              </w:rPr>
              <w:t>II.7.</w:t>
            </w:r>
            <w:r w:rsidRPr="00F2110E">
              <w:rPr>
                <w:b/>
                <w:sz w:val="20"/>
                <w:szCs w:val="20"/>
              </w:rPr>
              <w:t xml:space="preserve">  Jazyk ponuky : </w:t>
            </w:r>
          </w:p>
        </w:tc>
        <w:tc>
          <w:tcPr>
            <w:tcW w:w="6042" w:type="dxa"/>
            <w:gridSpan w:val="3"/>
          </w:tcPr>
          <w:p w14:paraId="717268BE" w14:textId="77777777" w:rsidR="00E236AC" w:rsidRPr="00F3678D" w:rsidRDefault="00E236AC" w:rsidP="00AD673C">
            <w:pPr>
              <w:spacing w:after="120"/>
              <w:jc w:val="both"/>
              <w:rPr>
                <w:sz w:val="20"/>
                <w:szCs w:val="20"/>
              </w:rPr>
            </w:pPr>
            <w:r w:rsidRPr="00F3678D">
              <w:rPr>
                <w:sz w:val="20"/>
                <w:szCs w:val="20"/>
              </w:rPr>
              <w:t xml:space="preserve">Ponuky sa predkladajú v slovenskom </w:t>
            </w:r>
            <w:r>
              <w:rPr>
                <w:sz w:val="20"/>
                <w:szCs w:val="20"/>
              </w:rPr>
              <w:t>alebo českom jazyku. Ak má uchádzač sídlo mimo územia Slovenskej republiky, doklady a dokumenty tvoriace súčasť ponuky musia byť predložené v pôvodnom jazyku a súčasne musia byť predložené do slovenského jazyka okrem dokladov predložených v českom jazyku.</w:t>
            </w:r>
          </w:p>
        </w:tc>
      </w:tr>
      <w:tr w:rsidR="00E236AC" w:rsidRPr="00F2110E" w14:paraId="17D7D073" w14:textId="77777777" w:rsidTr="00AD673C">
        <w:tc>
          <w:tcPr>
            <w:tcW w:w="3256" w:type="dxa"/>
          </w:tcPr>
          <w:p w14:paraId="42704320" w14:textId="77777777" w:rsidR="00E236AC" w:rsidRPr="00F2110E" w:rsidRDefault="00E236AC" w:rsidP="00AD673C">
            <w:pPr>
              <w:spacing w:after="120"/>
              <w:jc w:val="both"/>
              <w:rPr>
                <w:b/>
                <w:sz w:val="20"/>
                <w:szCs w:val="20"/>
              </w:rPr>
            </w:pPr>
            <w:r w:rsidRPr="00F2110E">
              <w:rPr>
                <w:sz w:val="20"/>
                <w:szCs w:val="20"/>
              </w:rPr>
              <w:t>II.8.</w:t>
            </w:r>
            <w:r w:rsidRPr="00F2110E">
              <w:rPr>
                <w:b/>
                <w:sz w:val="20"/>
                <w:szCs w:val="20"/>
              </w:rPr>
              <w:t xml:space="preserve">  Mena :</w:t>
            </w:r>
          </w:p>
        </w:tc>
        <w:tc>
          <w:tcPr>
            <w:tcW w:w="6042" w:type="dxa"/>
            <w:gridSpan w:val="3"/>
          </w:tcPr>
          <w:p w14:paraId="67CBFDE3" w14:textId="77777777" w:rsidR="00E236AC" w:rsidRPr="00F3678D" w:rsidRDefault="00E236AC" w:rsidP="00AD673C">
            <w:pPr>
              <w:spacing w:after="120"/>
              <w:jc w:val="both"/>
              <w:rPr>
                <w:sz w:val="20"/>
                <w:szCs w:val="20"/>
              </w:rPr>
            </w:pPr>
            <w:r w:rsidRPr="00F3678D">
              <w:rPr>
                <w:sz w:val="20"/>
                <w:szCs w:val="20"/>
              </w:rPr>
              <w:t>EUR</w:t>
            </w:r>
          </w:p>
        </w:tc>
      </w:tr>
    </w:tbl>
    <w:p w14:paraId="4D647D3B" w14:textId="77777777" w:rsidR="00E236AC" w:rsidRPr="00F2110E" w:rsidRDefault="00E236AC" w:rsidP="00E236AC">
      <w:pPr>
        <w:spacing w:after="0"/>
        <w:jc w:val="both"/>
        <w:rPr>
          <w:b/>
          <w:sz w:val="20"/>
          <w:szCs w:val="20"/>
        </w:rPr>
      </w:pPr>
    </w:p>
    <w:p w14:paraId="232515C7" w14:textId="77777777" w:rsidR="00E236AC" w:rsidRPr="00F2110E" w:rsidRDefault="00E236AC" w:rsidP="00E236AC">
      <w:pPr>
        <w:spacing w:after="240"/>
        <w:jc w:val="both"/>
        <w:rPr>
          <w:b/>
          <w:sz w:val="20"/>
          <w:szCs w:val="20"/>
        </w:rPr>
      </w:pPr>
      <w:r w:rsidRPr="00F2110E">
        <w:rPr>
          <w:b/>
          <w:sz w:val="20"/>
          <w:szCs w:val="20"/>
        </w:rPr>
        <w:t>III.  Administratívne informácie</w:t>
      </w:r>
    </w:p>
    <w:tbl>
      <w:tblPr>
        <w:tblStyle w:val="Mriekatabuky"/>
        <w:tblW w:w="9351" w:type="dxa"/>
        <w:tblLook w:val="04A0" w:firstRow="1" w:lastRow="0" w:firstColumn="1" w:lastColumn="0" w:noHBand="0" w:noVBand="1"/>
      </w:tblPr>
      <w:tblGrid>
        <w:gridCol w:w="4957"/>
        <w:gridCol w:w="1701"/>
        <w:gridCol w:w="2693"/>
      </w:tblGrid>
      <w:tr w:rsidR="00E236AC" w:rsidRPr="00F2110E" w14:paraId="2C3CA2CE" w14:textId="77777777" w:rsidTr="00AD673C">
        <w:tc>
          <w:tcPr>
            <w:tcW w:w="4957" w:type="dxa"/>
          </w:tcPr>
          <w:p w14:paraId="60C148DC" w14:textId="77777777" w:rsidR="00E236AC" w:rsidRPr="00F2110E" w:rsidRDefault="00E236AC" w:rsidP="00AD673C">
            <w:pPr>
              <w:jc w:val="both"/>
              <w:rPr>
                <w:b/>
                <w:sz w:val="20"/>
                <w:szCs w:val="20"/>
              </w:rPr>
            </w:pPr>
            <w:r w:rsidRPr="00F2110E">
              <w:rPr>
                <w:sz w:val="20"/>
                <w:szCs w:val="20"/>
              </w:rPr>
              <w:t>III.1.</w:t>
            </w:r>
            <w:r w:rsidRPr="00F2110E">
              <w:rPr>
                <w:b/>
                <w:sz w:val="20"/>
                <w:szCs w:val="20"/>
              </w:rPr>
              <w:t xml:space="preserve">  Podmienky na získanie súťažných podkladov : </w:t>
            </w:r>
          </w:p>
        </w:tc>
        <w:tc>
          <w:tcPr>
            <w:tcW w:w="4394" w:type="dxa"/>
            <w:gridSpan w:val="2"/>
          </w:tcPr>
          <w:p w14:paraId="72150A64" w14:textId="77777777" w:rsidR="00E236AC" w:rsidRPr="00F2110E" w:rsidRDefault="00E236AC" w:rsidP="00AD673C">
            <w:pPr>
              <w:jc w:val="both"/>
              <w:rPr>
                <w:sz w:val="20"/>
                <w:szCs w:val="20"/>
              </w:rPr>
            </w:pPr>
            <w:r w:rsidRPr="00F2110E">
              <w:rPr>
                <w:sz w:val="20"/>
                <w:szCs w:val="20"/>
              </w:rPr>
              <w:t xml:space="preserve">Neuplatňuje sa, všetky potrebné informácie </w:t>
            </w:r>
            <w:r>
              <w:rPr>
                <w:sz w:val="20"/>
                <w:szCs w:val="20"/>
              </w:rPr>
              <w:br/>
            </w:r>
            <w:r w:rsidRPr="00F2110E">
              <w:rPr>
                <w:sz w:val="20"/>
                <w:szCs w:val="20"/>
              </w:rPr>
              <w:t>sú uvedené v tejto výzve</w:t>
            </w:r>
          </w:p>
        </w:tc>
      </w:tr>
      <w:tr w:rsidR="00E236AC" w:rsidRPr="00F2110E" w14:paraId="562ACC52" w14:textId="77777777" w:rsidTr="00AD673C">
        <w:tc>
          <w:tcPr>
            <w:tcW w:w="9351" w:type="dxa"/>
            <w:gridSpan w:val="3"/>
          </w:tcPr>
          <w:p w14:paraId="2D3E71B5" w14:textId="77777777" w:rsidR="00E236AC" w:rsidRPr="00F2110E" w:rsidRDefault="00E236AC" w:rsidP="00AD673C">
            <w:pPr>
              <w:jc w:val="both"/>
              <w:rPr>
                <w:b/>
                <w:sz w:val="20"/>
                <w:szCs w:val="20"/>
              </w:rPr>
            </w:pPr>
            <w:r w:rsidRPr="00F2110E">
              <w:rPr>
                <w:sz w:val="20"/>
                <w:szCs w:val="20"/>
              </w:rPr>
              <w:t>III.2.</w:t>
            </w:r>
            <w:r w:rsidRPr="00F2110E">
              <w:rPr>
                <w:b/>
                <w:sz w:val="20"/>
                <w:szCs w:val="20"/>
              </w:rPr>
              <w:t xml:space="preserve">  Lehota na predkladanie ponúk</w:t>
            </w:r>
            <w:r>
              <w:rPr>
                <w:b/>
                <w:sz w:val="20"/>
                <w:szCs w:val="20"/>
              </w:rPr>
              <w:t xml:space="preserve"> a termín otvárania ponúk</w:t>
            </w:r>
            <w:r w:rsidRPr="00F2110E">
              <w:rPr>
                <w:b/>
                <w:sz w:val="20"/>
                <w:szCs w:val="20"/>
              </w:rPr>
              <w:t xml:space="preserve">:  </w:t>
            </w:r>
          </w:p>
          <w:p w14:paraId="1470ED52" w14:textId="5661AEBF" w:rsidR="003B3B02" w:rsidRPr="00CA6BCF" w:rsidRDefault="003B3B02" w:rsidP="003B3B02">
            <w:pPr>
              <w:jc w:val="both"/>
              <w:rPr>
                <w:i/>
                <w:color w:val="000000" w:themeColor="text1"/>
                <w:sz w:val="20"/>
                <w:szCs w:val="20"/>
              </w:rPr>
            </w:pPr>
            <w:r w:rsidRPr="00F2110E">
              <w:rPr>
                <w:sz w:val="20"/>
                <w:szCs w:val="20"/>
              </w:rPr>
              <w:t xml:space="preserve">Dátum : </w:t>
            </w:r>
            <w:r w:rsidRPr="00AD673C">
              <w:rPr>
                <w:sz w:val="20"/>
                <w:szCs w:val="20"/>
              </w:rPr>
              <w:t xml:space="preserve">do </w:t>
            </w:r>
            <w:r w:rsidR="00AD673C" w:rsidRPr="00AD673C">
              <w:rPr>
                <w:sz w:val="20"/>
                <w:szCs w:val="20"/>
              </w:rPr>
              <w:t>31.05.2019</w:t>
            </w:r>
            <w:r w:rsidRPr="00BF265E">
              <w:rPr>
                <w:color w:val="000000" w:themeColor="text1"/>
                <w:sz w:val="20"/>
                <w:szCs w:val="20"/>
              </w:rPr>
              <w:t xml:space="preserve"> </w:t>
            </w:r>
            <w:r>
              <w:rPr>
                <w:color w:val="000000" w:themeColor="text1"/>
                <w:sz w:val="20"/>
                <w:szCs w:val="20"/>
              </w:rPr>
              <w:t xml:space="preserve"> </w:t>
            </w:r>
          </w:p>
          <w:p w14:paraId="554C6FD0" w14:textId="77777777" w:rsidR="00E236AC" w:rsidRDefault="00E236AC" w:rsidP="00AD673C">
            <w:pPr>
              <w:jc w:val="both"/>
              <w:rPr>
                <w:sz w:val="20"/>
                <w:szCs w:val="20"/>
              </w:rPr>
            </w:pPr>
            <w:r w:rsidRPr="00F2110E">
              <w:rPr>
                <w:sz w:val="20"/>
                <w:szCs w:val="20"/>
              </w:rPr>
              <w:t>Čas</w:t>
            </w:r>
            <w:r>
              <w:rPr>
                <w:sz w:val="20"/>
                <w:szCs w:val="20"/>
              </w:rPr>
              <w:t xml:space="preserve">      </w:t>
            </w:r>
            <w:r w:rsidRPr="00F2110E">
              <w:rPr>
                <w:sz w:val="20"/>
                <w:szCs w:val="20"/>
              </w:rPr>
              <w:t xml:space="preserve"> : najneskôr do </w:t>
            </w:r>
            <w:r>
              <w:rPr>
                <w:sz w:val="20"/>
                <w:szCs w:val="20"/>
              </w:rPr>
              <w:t>10:00 hod.</w:t>
            </w:r>
          </w:p>
          <w:p w14:paraId="706A67C2" w14:textId="77777777" w:rsidR="00E236AC" w:rsidRDefault="00E236AC" w:rsidP="00AD673C">
            <w:pPr>
              <w:jc w:val="both"/>
              <w:rPr>
                <w:sz w:val="20"/>
                <w:szCs w:val="20"/>
              </w:rPr>
            </w:pPr>
            <w:r>
              <w:rPr>
                <w:sz w:val="20"/>
                <w:szCs w:val="20"/>
              </w:rPr>
              <w:t>Ponuka sa predkladá elektronicky a to na adresy:</w:t>
            </w:r>
          </w:p>
          <w:p w14:paraId="3D1B7E94" w14:textId="77777777" w:rsidR="00E236AC" w:rsidRDefault="00E236AC" w:rsidP="00AD673C">
            <w:pPr>
              <w:jc w:val="both"/>
              <w:rPr>
                <w:sz w:val="20"/>
                <w:szCs w:val="20"/>
              </w:rPr>
            </w:pPr>
            <w:r>
              <w:rPr>
                <w:sz w:val="20"/>
                <w:szCs w:val="20"/>
              </w:rPr>
              <w:t xml:space="preserve">1. </w:t>
            </w:r>
            <w:r w:rsidRPr="0005705C">
              <w:rPr>
                <w:sz w:val="20"/>
                <w:szCs w:val="20"/>
              </w:rPr>
              <w:t>Prijímateľa</w:t>
            </w:r>
            <w:r>
              <w:rPr>
                <w:sz w:val="20"/>
                <w:szCs w:val="20"/>
              </w:rPr>
              <w:t xml:space="preserve">: </w:t>
            </w:r>
            <w:r w:rsidRPr="0005705C">
              <w:rPr>
                <w:sz w:val="20"/>
                <w:szCs w:val="20"/>
              </w:rPr>
              <w:t xml:space="preserve"> top-farm@top-farm.sk</w:t>
            </w:r>
            <w:r>
              <w:rPr>
                <w:sz w:val="20"/>
                <w:szCs w:val="20"/>
              </w:rPr>
              <w:t xml:space="preserve">,  </w:t>
            </w:r>
            <w:r w:rsidRPr="009432B2">
              <w:rPr>
                <w:b/>
                <w:sz w:val="20"/>
                <w:szCs w:val="20"/>
              </w:rPr>
              <w:t>a súčasne</w:t>
            </w:r>
          </w:p>
          <w:p w14:paraId="62D3CC67" w14:textId="77777777" w:rsidR="00E236AC" w:rsidRDefault="00E236AC" w:rsidP="00AD673C">
            <w:pPr>
              <w:jc w:val="both"/>
              <w:rPr>
                <w:sz w:val="20"/>
                <w:szCs w:val="20"/>
              </w:rPr>
            </w:pPr>
            <w:r>
              <w:rPr>
                <w:sz w:val="20"/>
                <w:szCs w:val="20"/>
              </w:rPr>
              <w:t>2. Subjektu splnomocneného na proces obstarávania formou prieskumu trhu: obstaravanie@cepartners.sk</w:t>
            </w:r>
          </w:p>
          <w:p w14:paraId="6B331425" w14:textId="4684A96E" w:rsidR="003B3B02" w:rsidRDefault="00E236AC" w:rsidP="00AD673C">
            <w:pPr>
              <w:jc w:val="both"/>
              <w:rPr>
                <w:sz w:val="20"/>
                <w:szCs w:val="20"/>
              </w:rPr>
            </w:pPr>
            <w:r>
              <w:rPr>
                <w:b/>
                <w:sz w:val="20"/>
                <w:szCs w:val="20"/>
              </w:rPr>
              <w:t xml:space="preserve">Vyhodnotenie ponúk: </w:t>
            </w:r>
            <w:r w:rsidRPr="0067338F">
              <w:rPr>
                <w:sz w:val="20"/>
                <w:szCs w:val="20"/>
              </w:rPr>
              <w:t>dňa</w:t>
            </w:r>
            <w:r>
              <w:rPr>
                <w:b/>
                <w:sz w:val="20"/>
                <w:szCs w:val="20"/>
              </w:rPr>
              <w:t xml:space="preserve"> </w:t>
            </w:r>
            <w:r w:rsidR="00AD673C">
              <w:rPr>
                <w:sz w:val="20"/>
                <w:szCs w:val="20"/>
              </w:rPr>
              <w:t>03.06.2019</w:t>
            </w:r>
            <w:r>
              <w:rPr>
                <w:sz w:val="20"/>
                <w:szCs w:val="20"/>
              </w:rPr>
              <w:t xml:space="preserve"> o 1</w:t>
            </w:r>
            <w:r w:rsidR="00AD673C">
              <w:rPr>
                <w:sz w:val="20"/>
                <w:szCs w:val="20"/>
              </w:rPr>
              <w:t>0</w:t>
            </w:r>
            <w:r>
              <w:rPr>
                <w:sz w:val="20"/>
                <w:szCs w:val="20"/>
              </w:rPr>
              <w:t xml:space="preserve">:00 hod. </w:t>
            </w:r>
            <w:r w:rsidRPr="00250BBC">
              <w:rPr>
                <w:sz w:val="20"/>
                <w:szCs w:val="20"/>
              </w:rPr>
              <w:t xml:space="preserve">v sídle splnomocneného subjektu pre proces obstarávania. </w:t>
            </w:r>
          </w:p>
          <w:p w14:paraId="7255870C" w14:textId="2198B2E0" w:rsidR="00E236AC" w:rsidRPr="00F2110E" w:rsidRDefault="00E236AC" w:rsidP="00AD673C">
            <w:pPr>
              <w:jc w:val="both"/>
              <w:rPr>
                <w:sz w:val="20"/>
                <w:szCs w:val="20"/>
              </w:rPr>
            </w:pPr>
            <w:r w:rsidRPr="0067338F">
              <w:rPr>
                <w:b/>
                <w:sz w:val="20"/>
                <w:szCs w:val="20"/>
              </w:rPr>
              <w:t>Vyhodnotenie ponúk</w:t>
            </w:r>
            <w:r>
              <w:rPr>
                <w:sz w:val="20"/>
                <w:szCs w:val="20"/>
              </w:rPr>
              <w:t xml:space="preserve"> </w:t>
            </w:r>
            <w:r w:rsidRPr="008B6FBF">
              <w:rPr>
                <w:b/>
                <w:sz w:val="20"/>
                <w:szCs w:val="20"/>
              </w:rPr>
              <w:t xml:space="preserve"> je neverejné</w:t>
            </w:r>
            <w:r w:rsidRPr="00250BBC">
              <w:rPr>
                <w:sz w:val="20"/>
                <w:szCs w:val="20"/>
              </w:rPr>
              <w:t>.</w:t>
            </w:r>
          </w:p>
        </w:tc>
      </w:tr>
      <w:tr w:rsidR="00E236AC" w:rsidRPr="00F2110E" w14:paraId="5173DC21" w14:textId="77777777" w:rsidTr="00AD673C">
        <w:tc>
          <w:tcPr>
            <w:tcW w:w="9351" w:type="dxa"/>
            <w:gridSpan w:val="3"/>
          </w:tcPr>
          <w:p w14:paraId="42ED5475" w14:textId="77777777" w:rsidR="00E236AC" w:rsidRDefault="00E236AC" w:rsidP="00AD673C">
            <w:pPr>
              <w:jc w:val="both"/>
              <w:rPr>
                <w:b/>
                <w:sz w:val="20"/>
                <w:szCs w:val="20"/>
              </w:rPr>
            </w:pPr>
            <w:r w:rsidRPr="00F2110E">
              <w:rPr>
                <w:sz w:val="20"/>
                <w:szCs w:val="20"/>
              </w:rPr>
              <w:t>III.3.</w:t>
            </w:r>
            <w:r w:rsidRPr="00F2110E">
              <w:rPr>
                <w:b/>
                <w:sz w:val="20"/>
                <w:szCs w:val="20"/>
              </w:rPr>
              <w:t xml:space="preserve">  </w:t>
            </w:r>
            <w:r>
              <w:rPr>
                <w:b/>
                <w:sz w:val="20"/>
                <w:szCs w:val="20"/>
              </w:rPr>
              <w:t>Obsah ponuky potencionálneho dodávateľa/uchádzača:</w:t>
            </w:r>
          </w:p>
          <w:p w14:paraId="25CDF136" w14:textId="77777777" w:rsidR="00E236AC" w:rsidRPr="00490469" w:rsidRDefault="00E236AC" w:rsidP="00AD673C">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1.Id</w:t>
            </w:r>
            <w:r w:rsidRPr="00490469">
              <w:rPr>
                <w:rFonts w:eastAsia="Calibri" w:cstheme="minorHAnsi"/>
                <w:b/>
                <w:color w:val="000000" w:themeColor="text1"/>
                <w:sz w:val="20"/>
                <w:szCs w:val="20"/>
              </w:rPr>
              <w:t>entifikačn</w:t>
            </w:r>
            <w:r>
              <w:rPr>
                <w:rFonts w:eastAsia="Calibri" w:cstheme="minorHAnsi"/>
                <w:b/>
                <w:color w:val="000000" w:themeColor="text1"/>
                <w:sz w:val="20"/>
                <w:szCs w:val="20"/>
              </w:rPr>
              <w:t xml:space="preserve">é </w:t>
            </w:r>
            <w:r w:rsidRPr="00490469">
              <w:rPr>
                <w:rFonts w:eastAsia="Calibri" w:cstheme="minorHAnsi"/>
                <w:b/>
                <w:color w:val="000000" w:themeColor="text1"/>
                <w:sz w:val="20"/>
                <w:szCs w:val="20"/>
              </w:rPr>
              <w:t>údaj</w:t>
            </w:r>
            <w:r>
              <w:rPr>
                <w:rFonts w:eastAsia="Calibri" w:cstheme="minorHAnsi"/>
                <w:b/>
                <w:color w:val="000000" w:themeColor="text1"/>
                <w:sz w:val="20"/>
                <w:szCs w:val="20"/>
              </w:rPr>
              <w:t xml:space="preserve">e </w:t>
            </w:r>
            <w:r w:rsidRPr="00490469">
              <w:rPr>
                <w:rFonts w:eastAsia="Calibri" w:cstheme="minorHAnsi"/>
                <w:b/>
                <w:color w:val="000000" w:themeColor="text1"/>
                <w:sz w:val="20"/>
                <w:szCs w:val="20"/>
              </w:rPr>
              <w:t xml:space="preserve"> uchádzača</w:t>
            </w:r>
            <w:r w:rsidRPr="00490469">
              <w:rPr>
                <w:rFonts w:eastAsia="Calibri" w:cstheme="minorHAnsi"/>
                <w:color w:val="000000" w:themeColor="text1"/>
                <w:sz w:val="20"/>
                <w:szCs w:val="20"/>
              </w:rPr>
              <w:t xml:space="preserve"> (minimálne názov  a adresa/sídlo uchádzača, IČO, osoba oprávnená konať </w:t>
            </w:r>
            <w:r>
              <w:rPr>
                <w:rFonts w:eastAsia="Calibri" w:cstheme="minorHAnsi"/>
                <w:color w:val="000000" w:themeColor="text1"/>
                <w:sz w:val="20"/>
                <w:szCs w:val="20"/>
              </w:rPr>
              <w:t xml:space="preserve">       </w:t>
            </w:r>
            <w:r w:rsidRPr="00490469">
              <w:rPr>
                <w:rFonts w:eastAsia="Calibri" w:cstheme="minorHAnsi"/>
                <w:color w:val="000000" w:themeColor="text1"/>
                <w:sz w:val="20"/>
                <w:szCs w:val="20"/>
              </w:rPr>
              <w:t>v mene uchádzača) a údaj</w:t>
            </w:r>
            <w:r>
              <w:rPr>
                <w:rFonts w:eastAsia="Calibri" w:cstheme="minorHAnsi"/>
                <w:color w:val="000000" w:themeColor="text1"/>
                <w:sz w:val="20"/>
                <w:szCs w:val="20"/>
              </w:rPr>
              <w:t>e</w:t>
            </w:r>
            <w:r w:rsidRPr="00490469">
              <w:rPr>
                <w:rFonts w:eastAsia="Calibri" w:cstheme="minorHAnsi"/>
                <w:color w:val="000000" w:themeColor="text1"/>
                <w:sz w:val="20"/>
                <w:szCs w:val="20"/>
              </w:rPr>
              <w:t xml:space="preserve">, z ktorých jednoznačne vyplýva, že ide o ponuku na predmet zákazky </w:t>
            </w:r>
            <w:r>
              <w:rPr>
                <w:rFonts w:eastAsia="Calibri" w:cstheme="minorHAnsi"/>
                <w:color w:val="000000" w:themeColor="text1"/>
                <w:sz w:val="20"/>
                <w:szCs w:val="20"/>
              </w:rPr>
              <w:t xml:space="preserve"> „Výrobné technológie“ </w:t>
            </w:r>
            <w:r w:rsidRPr="00490469">
              <w:rPr>
                <w:rFonts w:eastAsia="Calibri" w:cstheme="minorHAnsi"/>
                <w:color w:val="000000" w:themeColor="text1"/>
                <w:sz w:val="20"/>
                <w:szCs w:val="20"/>
              </w:rPr>
              <w:t>podľa t</w:t>
            </w:r>
            <w:r>
              <w:rPr>
                <w:rFonts w:eastAsia="Calibri" w:cstheme="minorHAnsi"/>
                <w:color w:val="000000" w:themeColor="text1"/>
                <w:sz w:val="20"/>
                <w:szCs w:val="20"/>
              </w:rPr>
              <w:t>ejto Výzvy</w:t>
            </w:r>
            <w:r w:rsidRPr="00490469">
              <w:rPr>
                <w:rFonts w:eastAsia="Calibri" w:cstheme="minorHAnsi"/>
                <w:color w:val="000000" w:themeColor="text1"/>
                <w:sz w:val="20"/>
                <w:szCs w:val="20"/>
              </w:rPr>
              <w:t>.</w:t>
            </w:r>
          </w:p>
          <w:p w14:paraId="68AB5CE3" w14:textId="77777777" w:rsidR="00E236AC" w:rsidRDefault="00E236AC" w:rsidP="00AD673C">
            <w:pPr>
              <w:spacing w:after="120" w:line="276" w:lineRule="auto"/>
              <w:jc w:val="both"/>
              <w:rPr>
                <w:rFonts w:eastAsia="Calibri" w:cstheme="minorHAnsi"/>
                <w:color w:val="000000" w:themeColor="text1"/>
                <w:sz w:val="20"/>
                <w:szCs w:val="20"/>
              </w:rPr>
            </w:pPr>
            <w:r>
              <w:rPr>
                <w:rFonts w:eastAsia="Calibri" w:cstheme="minorHAnsi"/>
                <w:b/>
                <w:color w:val="000000" w:themeColor="text1"/>
                <w:sz w:val="20"/>
                <w:szCs w:val="20"/>
              </w:rPr>
              <w:t>2.Čestné vyhlásenie alebo doklady</w:t>
            </w:r>
            <w:r w:rsidRPr="00490469">
              <w:rPr>
                <w:rFonts w:eastAsia="Calibri" w:cstheme="minorHAnsi"/>
                <w:color w:val="000000" w:themeColor="text1"/>
                <w:sz w:val="20"/>
                <w:szCs w:val="20"/>
              </w:rPr>
              <w:t>, prostredníctvom ktorých uchádzač preukazuje splnenie podmienok účasti v</w:t>
            </w:r>
            <w:r>
              <w:rPr>
                <w:rFonts w:eastAsia="Calibri" w:cstheme="minorHAnsi"/>
                <w:color w:val="000000" w:themeColor="text1"/>
                <w:sz w:val="20"/>
                <w:szCs w:val="20"/>
              </w:rPr>
              <w:t xml:space="preserve"> tomto </w:t>
            </w:r>
            <w:r w:rsidRPr="00490469">
              <w:rPr>
                <w:rFonts w:eastAsia="Calibri" w:cstheme="minorHAnsi"/>
                <w:color w:val="000000" w:themeColor="text1"/>
                <w:sz w:val="20"/>
                <w:szCs w:val="20"/>
              </w:rPr>
              <w:t>obstarávaní, požadované v</w:t>
            </w:r>
            <w:r>
              <w:rPr>
                <w:rFonts w:eastAsia="Calibri" w:cstheme="minorHAnsi"/>
                <w:color w:val="000000" w:themeColor="text1"/>
                <w:sz w:val="20"/>
                <w:szCs w:val="20"/>
              </w:rPr>
              <w:t> tejto Výzve</w:t>
            </w:r>
            <w:r w:rsidRPr="00490469">
              <w:rPr>
                <w:rFonts w:eastAsia="Calibri" w:cstheme="minorHAnsi"/>
                <w:color w:val="000000" w:themeColor="text1"/>
                <w:sz w:val="20"/>
                <w:szCs w:val="20"/>
              </w:rPr>
              <w:t xml:space="preserve"> na predkladanie ponúk.</w:t>
            </w:r>
          </w:p>
          <w:p w14:paraId="47E8E8B8" w14:textId="4AC6E8DB" w:rsidR="00E236AC" w:rsidRPr="00490469" w:rsidRDefault="00E236AC" w:rsidP="00AD673C">
            <w:pPr>
              <w:spacing w:after="120" w:line="276" w:lineRule="auto"/>
              <w:jc w:val="both"/>
              <w:rPr>
                <w:rFonts w:eastAsia="Calibri" w:cstheme="minorHAnsi"/>
                <w:color w:val="000000" w:themeColor="text1"/>
                <w:sz w:val="20"/>
                <w:szCs w:val="20"/>
              </w:rPr>
            </w:pPr>
            <w:r w:rsidRPr="00123626">
              <w:rPr>
                <w:rFonts w:eastAsia="Calibri" w:cstheme="minorHAnsi"/>
                <w:b/>
                <w:color w:val="000000" w:themeColor="text1"/>
                <w:sz w:val="20"/>
                <w:szCs w:val="20"/>
              </w:rPr>
              <w:t xml:space="preserve">3. Parametre </w:t>
            </w:r>
            <w:r w:rsidR="003B3B02">
              <w:rPr>
                <w:rFonts w:eastAsia="Calibri" w:cstheme="minorHAnsi"/>
                <w:b/>
                <w:color w:val="000000" w:themeColor="text1"/>
                <w:sz w:val="20"/>
                <w:szCs w:val="20"/>
              </w:rPr>
              <w:t xml:space="preserve">ponúkaných </w:t>
            </w:r>
            <w:r>
              <w:rPr>
                <w:rFonts w:eastAsia="Calibri" w:cstheme="minorHAnsi"/>
                <w:b/>
                <w:color w:val="000000" w:themeColor="text1"/>
                <w:sz w:val="20"/>
                <w:szCs w:val="20"/>
              </w:rPr>
              <w:t>technológií</w:t>
            </w:r>
            <w:r w:rsidRPr="00123626">
              <w:rPr>
                <w:rFonts w:eastAsia="Calibri" w:cstheme="minorHAnsi"/>
                <w:b/>
                <w:color w:val="000000" w:themeColor="text1"/>
                <w:sz w:val="20"/>
                <w:szCs w:val="20"/>
              </w:rPr>
              <w:t xml:space="preserve"> s uvedením názvu výrobcu a typu výrobku</w:t>
            </w:r>
            <w:r>
              <w:rPr>
                <w:rFonts w:eastAsia="Calibri" w:cstheme="minorHAnsi"/>
                <w:color w:val="000000" w:themeColor="text1"/>
                <w:sz w:val="20"/>
                <w:szCs w:val="20"/>
              </w:rPr>
              <w:t xml:space="preserve"> – viď príloha č. 3</w:t>
            </w:r>
            <w:r w:rsidR="003B3B02">
              <w:rPr>
                <w:rFonts w:eastAsia="Calibri" w:cstheme="minorHAnsi"/>
                <w:color w:val="000000" w:themeColor="text1"/>
                <w:sz w:val="20"/>
                <w:szCs w:val="20"/>
              </w:rPr>
              <w:t>. Príloha je vo formáte .</w:t>
            </w:r>
            <w:proofErr w:type="spellStart"/>
            <w:r w:rsidR="003B3B02">
              <w:rPr>
                <w:rFonts w:eastAsia="Calibri" w:cstheme="minorHAnsi"/>
                <w:color w:val="000000" w:themeColor="text1"/>
                <w:sz w:val="20"/>
                <w:szCs w:val="20"/>
              </w:rPr>
              <w:t>xls</w:t>
            </w:r>
            <w:proofErr w:type="spellEnd"/>
            <w:r w:rsidR="003B3B02">
              <w:rPr>
                <w:rFonts w:eastAsia="Calibri" w:cstheme="minorHAnsi"/>
                <w:color w:val="000000" w:themeColor="text1"/>
                <w:sz w:val="20"/>
                <w:szCs w:val="20"/>
              </w:rPr>
              <w:t xml:space="preserve">. </w:t>
            </w:r>
            <w:r>
              <w:rPr>
                <w:rFonts w:eastAsia="Calibri" w:cstheme="minorHAnsi"/>
                <w:color w:val="000000" w:themeColor="text1"/>
                <w:sz w:val="20"/>
                <w:szCs w:val="20"/>
              </w:rPr>
              <w:t xml:space="preserve">Parametre ponúkaných výrobných technológií musia byť v súlade s požiadavkami uvedenými v Opise predmetu zákazky, v prílohe č. 2.  </w:t>
            </w:r>
          </w:p>
          <w:p w14:paraId="4D34C10C" w14:textId="77777777" w:rsidR="00E236AC" w:rsidRDefault="00E236AC" w:rsidP="00AD673C">
            <w:pPr>
              <w:spacing w:after="120" w:line="276" w:lineRule="auto"/>
              <w:rPr>
                <w:rFonts w:eastAsia="Calibri" w:cstheme="minorHAnsi"/>
                <w:color w:val="000000" w:themeColor="text1"/>
                <w:sz w:val="20"/>
                <w:szCs w:val="20"/>
              </w:rPr>
            </w:pPr>
            <w:r>
              <w:rPr>
                <w:rFonts w:eastAsia="Calibri" w:cstheme="minorHAnsi"/>
                <w:b/>
                <w:color w:val="000000" w:themeColor="text1"/>
                <w:sz w:val="20"/>
                <w:szCs w:val="20"/>
              </w:rPr>
              <w:t xml:space="preserve">4. </w:t>
            </w:r>
            <w:r w:rsidRPr="00490469">
              <w:rPr>
                <w:rFonts w:eastAsia="Calibri" w:cstheme="minorHAnsi"/>
                <w:b/>
                <w:color w:val="000000" w:themeColor="text1"/>
                <w:sz w:val="20"/>
                <w:szCs w:val="20"/>
              </w:rPr>
              <w:t xml:space="preserve">Čestné vyhlásenie o povinnosti zápisu do registra partnerov verejného sektora </w:t>
            </w:r>
            <w:r w:rsidRPr="00490469">
              <w:rPr>
                <w:rFonts w:eastAsia="Calibri" w:cstheme="minorHAnsi"/>
                <w:color w:val="000000" w:themeColor="text1"/>
                <w:sz w:val="20"/>
                <w:szCs w:val="20"/>
              </w:rPr>
              <w:t>uchádzača</w:t>
            </w:r>
            <w:r>
              <w:rPr>
                <w:rFonts w:eastAsia="Calibri" w:cstheme="minorHAnsi"/>
                <w:color w:val="000000" w:themeColor="text1"/>
                <w:sz w:val="20"/>
                <w:szCs w:val="20"/>
              </w:rPr>
              <w:t xml:space="preserve">, pokiaľ mu táto povinnosť vyplýva zo zákona č. 315/2016 </w:t>
            </w:r>
            <w:proofErr w:type="spellStart"/>
            <w:r>
              <w:rPr>
                <w:rFonts w:eastAsia="Calibri" w:cstheme="minorHAnsi"/>
                <w:color w:val="000000" w:themeColor="text1"/>
                <w:sz w:val="20"/>
                <w:szCs w:val="20"/>
              </w:rPr>
              <w:t>Z.z</w:t>
            </w:r>
            <w:proofErr w:type="spellEnd"/>
            <w:r>
              <w:rPr>
                <w:rFonts w:eastAsia="Calibri" w:cstheme="minorHAnsi"/>
                <w:color w:val="000000" w:themeColor="text1"/>
                <w:sz w:val="20"/>
                <w:szCs w:val="20"/>
              </w:rPr>
              <w:t>. zákon o registri partnerov verejného sektora. – príloha č. 5</w:t>
            </w:r>
          </w:p>
          <w:p w14:paraId="7BDEB9E7" w14:textId="7A99D75F" w:rsidR="00E236AC" w:rsidRDefault="00E236AC" w:rsidP="00AD673C">
            <w:pPr>
              <w:spacing w:after="120" w:line="276" w:lineRule="auto"/>
              <w:rPr>
                <w:rFonts w:cstheme="minorHAnsi"/>
                <w:color w:val="000000" w:themeColor="text1"/>
                <w:sz w:val="20"/>
                <w:szCs w:val="20"/>
              </w:rPr>
            </w:pPr>
            <w:r>
              <w:rPr>
                <w:rFonts w:cstheme="minorHAnsi"/>
                <w:b/>
                <w:color w:val="000000" w:themeColor="text1"/>
                <w:sz w:val="20"/>
                <w:szCs w:val="20"/>
              </w:rPr>
              <w:t>5.</w:t>
            </w:r>
            <w:r w:rsidRPr="008B6FBF">
              <w:rPr>
                <w:rFonts w:cstheme="minorHAnsi"/>
                <w:color w:val="000000" w:themeColor="text1"/>
                <w:sz w:val="20"/>
                <w:szCs w:val="20"/>
              </w:rPr>
              <w:t xml:space="preserve"> </w:t>
            </w:r>
            <w:r w:rsidRPr="008B6FBF">
              <w:rPr>
                <w:rFonts w:cstheme="minorHAnsi"/>
                <w:b/>
                <w:color w:val="000000" w:themeColor="text1"/>
                <w:sz w:val="20"/>
                <w:szCs w:val="20"/>
              </w:rPr>
              <w:t>Návrh na plnenie kritérií</w:t>
            </w:r>
            <w:r w:rsidRPr="008B6FBF">
              <w:rPr>
                <w:rFonts w:cstheme="minorHAnsi"/>
                <w:color w:val="000000" w:themeColor="text1"/>
                <w:sz w:val="20"/>
                <w:szCs w:val="20"/>
              </w:rPr>
              <w:t xml:space="preserve"> na vyhodnotenie ponúk, podľa vzoru uvedeného v prílohách  </w:t>
            </w:r>
            <w:r>
              <w:rPr>
                <w:rFonts w:cstheme="minorHAnsi"/>
                <w:color w:val="000000" w:themeColor="text1"/>
                <w:sz w:val="20"/>
                <w:szCs w:val="20"/>
              </w:rPr>
              <w:t>tejto Výzvy na predkladanie ponúk – príloha č. 4</w:t>
            </w:r>
            <w:r w:rsidR="003B3B02">
              <w:rPr>
                <w:rFonts w:cstheme="minorHAnsi"/>
                <w:color w:val="000000" w:themeColor="text1"/>
                <w:sz w:val="20"/>
                <w:szCs w:val="20"/>
              </w:rPr>
              <w:t xml:space="preserve">. </w:t>
            </w:r>
            <w:r w:rsidRPr="008B6FBF">
              <w:rPr>
                <w:rFonts w:cstheme="minorHAnsi"/>
                <w:color w:val="000000" w:themeColor="text1"/>
                <w:sz w:val="20"/>
                <w:szCs w:val="20"/>
              </w:rPr>
              <w:t xml:space="preserve"> </w:t>
            </w:r>
          </w:p>
          <w:p w14:paraId="2A8EDD3D" w14:textId="77777777" w:rsidR="00E236AC" w:rsidRDefault="00E236AC" w:rsidP="00AD673C">
            <w:pPr>
              <w:spacing w:after="120" w:line="276" w:lineRule="auto"/>
              <w:rPr>
                <w:rFonts w:cstheme="minorHAnsi"/>
                <w:color w:val="000000" w:themeColor="text1"/>
                <w:sz w:val="20"/>
                <w:szCs w:val="20"/>
              </w:rPr>
            </w:pPr>
            <w:r>
              <w:rPr>
                <w:rFonts w:cstheme="minorHAnsi"/>
                <w:b/>
                <w:color w:val="000000" w:themeColor="text1"/>
                <w:sz w:val="20"/>
                <w:szCs w:val="20"/>
              </w:rPr>
              <w:t>6</w:t>
            </w:r>
            <w:r w:rsidRPr="00123626">
              <w:rPr>
                <w:rFonts w:cstheme="minorHAnsi"/>
                <w:b/>
                <w:color w:val="000000" w:themeColor="text1"/>
                <w:sz w:val="20"/>
                <w:szCs w:val="20"/>
              </w:rPr>
              <w:t>. Čestné vyhlásenie o sub</w:t>
            </w:r>
            <w:r>
              <w:rPr>
                <w:rFonts w:cstheme="minorHAnsi"/>
                <w:b/>
                <w:color w:val="000000" w:themeColor="text1"/>
                <w:sz w:val="20"/>
                <w:szCs w:val="20"/>
              </w:rPr>
              <w:t>d</w:t>
            </w:r>
            <w:r w:rsidRPr="00123626">
              <w:rPr>
                <w:rFonts w:cstheme="minorHAnsi"/>
                <w:b/>
                <w:color w:val="000000" w:themeColor="text1"/>
                <w:sz w:val="20"/>
                <w:szCs w:val="20"/>
              </w:rPr>
              <w:t>odávkach</w:t>
            </w:r>
            <w:r>
              <w:rPr>
                <w:rFonts w:cstheme="minorHAnsi"/>
                <w:color w:val="000000" w:themeColor="text1"/>
                <w:sz w:val="20"/>
                <w:szCs w:val="20"/>
              </w:rPr>
              <w:t xml:space="preserve"> – príloha č. 6</w:t>
            </w:r>
          </w:p>
          <w:p w14:paraId="45CA2CA0" w14:textId="77777777" w:rsidR="00E236AC" w:rsidRPr="00490469" w:rsidRDefault="00E236AC" w:rsidP="00AD673C">
            <w:pPr>
              <w:spacing w:after="120" w:line="276" w:lineRule="auto"/>
              <w:rPr>
                <w:rFonts w:eastAsia="Calibri" w:cstheme="minorHAnsi"/>
                <w:color w:val="000000" w:themeColor="text1"/>
                <w:sz w:val="20"/>
                <w:szCs w:val="20"/>
              </w:rPr>
            </w:pPr>
            <w:r>
              <w:rPr>
                <w:rFonts w:cstheme="minorHAnsi"/>
                <w:b/>
                <w:color w:val="000000" w:themeColor="text1"/>
                <w:sz w:val="20"/>
                <w:szCs w:val="20"/>
              </w:rPr>
              <w:t xml:space="preserve">7. </w:t>
            </w:r>
            <w:r w:rsidRPr="008B6FBF">
              <w:rPr>
                <w:rFonts w:cstheme="minorHAnsi"/>
                <w:b/>
                <w:color w:val="000000" w:themeColor="text1"/>
                <w:sz w:val="20"/>
                <w:szCs w:val="20"/>
              </w:rPr>
              <w:t>Návrh zmluvy s uvedením navrhovanej zmluvnej ceny</w:t>
            </w:r>
            <w:r w:rsidRPr="008B6FBF">
              <w:rPr>
                <w:rFonts w:cstheme="minorHAnsi"/>
                <w:color w:val="000000" w:themeColor="text1"/>
                <w:sz w:val="20"/>
                <w:szCs w:val="20"/>
              </w:rPr>
              <w:t xml:space="preserve"> v jednom vyhotovení. Návrh zmluvy musí byť riadne vyplnený o informácie týkajúce sa uchádzača, doplnený o identifikačné údaje uchádzača, doplnený o cenu, podpísaný uchádzačom, jeho štatutárnym orgánom alebo členom štatutárneho orgánu alebo iným zástupcom uchádzača, ktorý je oprávnený konať v mene uchádzača v záväzkových vzťahoch </w:t>
            </w:r>
            <w:r w:rsidRPr="008B6FBF">
              <w:rPr>
                <w:rFonts w:cstheme="minorHAnsi"/>
                <w:b/>
                <w:color w:val="000000" w:themeColor="text1"/>
                <w:sz w:val="20"/>
                <w:szCs w:val="20"/>
              </w:rPr>
              <w:t>bez príloh</w:t>
            </w:r>
            <w:r w:rsidRPr="008B6FBF">
              <w:rPr>
                <w:rFonts w:cstheme="minorHAnsi"/>
                <w:color w:val="000000" w:themeColor="text1"/>
                <w:sz w:val="20"/>
                <w:szCs w:val="20"/>
              </w:rPr>
              <w:t xml:space="preserve"> k zmluve. Prílohy k zmluve prikladá až úspešný uchádzač. </w:t>
            </w:r>
            <w:r>
              <w:rPr>
                <w:rFonts w:cstheme="minorHAnsi"/>
                <w:color w:val="000000" w:themeColor="text1"/>
                <w:sz w:val="20"/>
                <w:szCs w:val="20"/>
              </w:rPr>
              <w:t xml:space="preserve"> Návrh zmluvy – príloha č. 7</w:t>
            </w:r>
          </w:p>
          <w:p w14:paraId="781ECA31" w14:textId="77777777" w:rsidR="00E236AC" w:rsidRDefault="00E236AC" w:rsidP="00AD673C">
            <w:pPr>
              <w:jc w:val="both"/>
              <w:rPr>
                <w:rFonts w:eastAsia="Times New Roman" w:cs="Arial"/>
                <w:i/>
                <w:color w:val="000000" w:themeColor="text1"/>
                <w:sz w:val="20"/>
                <w:szCs w:val="20"/>
                <w:u w:val="single"/>
                <w:lang w:eastAsia="sk-SK"/>
              </w:rPr>
            </w:pPr>
            <w:r>
              <w:rPr>
                <w:rFonts w:eastAsia="Times New Roman" w:cs="Arial"/>
                <w:i/>
                <w:color w:val="000000" w:themeColor="text1"/>
                <w:sz w:val="20"/>
                <w:szCs w:val="20"/>
                <w:u w:val="single"/>
                <w:lang w:eastAsia="sk-SK"/>
              </w:rPr>
              <w:t xml:space="preserve">Prijímateľ </w:t>
            </w:r>
            <w:r w:rsidRPr="006E6C83">
              <w:rPr>
                <w:rFonts w:eastAsia="Times New Roman" w:cs="Arial"/>
                <w:i/>
                <w:color w:val="000000" w:themeColor="text1"/>
                <w:sz w:val="20"/>
                <w:szCs w:val="20"/>
                <w:u w:val="single"/>
                <w:lang w:eastAsia="sk-SK"/>
              </w:rPr>
              <w:t xml:space="preserve"> </w:t>
            </w:r>
            <w:r>
              <w:rPr>
                <w:rFonts w:eastAsia="Times New Roman" w:cs="Arial"/>
                <w:i/>
                <w:color w:val="000000" w:themeColor="text1"/>
                <w:sz w:val="20"/>
                <w:szCs w:val="20"/>
                <w:u w:val="single"/>
                <w:lang w:eastAsia="sk-SK"/>
              </w:rPr>
              <w:t>odporúča</w:t>
            </w:r>
            <w:r w:rsidRPr="006E6C83">
              <w:rPr>
                <w:rFonts w:eastAsia="Times New Roman" w:cs="Arial"/>
                <w:i/>
                <w:color w:val="000000" w:themeColor="text1"/>
                <w:sz w:val="20"/>
                <w:szCs w:val="20"/>
                <w:u w:val="single"/>
                <w:lang w:eastAsia="sk-SK"/>
              </w:rPr>
              <w:t xml:space="preserve"> uchádzačom, aby </w:t>
            </w:r>
            <w:r>
              <w:rPr>
                <w:rFonts w:eastAsia="Times New Roman" w:cs="Arial"/>
                <w:i/>
                <w:color w:val="000000" w:themeColor="text1"/>
                <w:sz w:val="20"/>
                <w:szCs w:val="20"/>
                <w:u w:val="single"/>
                <w:lang w:eastAsia="sk-SK"/>
              </w:rPr>
              <w:t>dokumenty ( ktoré majú byť súčasťou ponuky) boli predložené na tlačivách, ktoré sú pripojené k tejto Výzve na predkladanie ponúk, pokiaľ tvoria prílohu tejto Výzvy.</w:t>
            </w:r>
            <w:r w:rsidRPr="006E6C83">
              <w:rPr>
                <w:rFonts w:eastAsia="Times New Roman" w:cs="Arial"/>
                <w:i/>
                <w:color w:val="000000" w:themeColor="text1"/>
                <w:sz w:val="20"/>
                <w:szCs w:val="20"/>
                <w:u w:val="single"/>
                <w:lang w:eastAsia="sk-SK"/>
              </w:rPr>
              <w:t xml:space="preserve"> </w:t>
            </w:r>
          </w:p>
          <w:p w14:paraId="503FB25C" w14:textId="77777777" w:rsidR="00E236AC" w:rsidRDefault="00E236AC" w:rsidP="00AD673C">
            <w:pPr>
              <w:jc w:val="both"/>
              <w:rPr>
                <w:rFonts w:eastAsia="Times New Roman" w:cs="Arial"/>
                <w:i/>
                <w:color w:val="000000" w:themeColor="text1"/>
                <w:sz w:val="20"/>
                <w:szCs w:val="20"/>
                <w:lang w:eastAsia="sk-SK"/>
              </w:rPr>
            </w:pPr>
          </w:p>
          <w:p w14:paraId="36AA574D" w14:textId="36F941FC" w:rsidR="00E236AC" w:rsidRDefault="00E236AC" w:rsidP="00AD673C">
            <w:pPr>
              <w:jc w:val="both"/>
              <w:rPr>
                <w:rFonts w:eastAsia="Times New Roman" w:cs="Arial"/>
                <w:i/>
                <w:color w:val="000000" w:themeColor="text1"/>
                <w:sz w:val="20"/>
                <w:szCs w:val="20"/>
                <w:lang w:eastAsia="sk-SK"/>
              </w:rPr>
            </w:pPr>
          </w:p>
          <w:p w14:paraId="13652988" w14:textId="77777777" w:rsidR="00AD673C" w:rsidRDefault="00AD673C" w:rsidP="00AD673C">
            <w:pPr>
              <w:jc w:val="both"/>
              <w:rPr>
                <w:rFonts w:eastAsia="Times New Roman" w:cs="Arial"/>
                <w:i/>
                <w:color w:val="000000" w:themeColor="text1"/>
                <w:sz w:val="20"/>
                <w:szCs w:val="20"/>
                <w:lang w:eastAsia="sk-SK"/>
              </w:rPr>
            </w:pPr>
          </w:p>
          <w:p w14:paraId="3FE403AF" w14:textId="77777777" w:rsidR="00E236AC" w:rsidRDefault="00E236AC" w:rsidP="00AD673C">
            <w:pPr>
              <w:jc w:val="both"/>
              <w:rPr>
                <w:rFonts w:eastAsia="Times New Roman" w:cs="Arial"/>
                <w:i/>
                <w:color w:val="000000" w:themeColor="text1"/>
                <w:sz w:val="20"/>
                <w:szCs w:val="20"/>
                <w:lang w:eastAsia="sk-SK"/>
              </w:rPr>
            </w:pPr>
          </w:p>
          <w:p w14:paraId="296E1AD4" w14:textId="77777777" w:rsidR="00E236AC" w:rsidRPr="009F38D2" w:rsidRDefault="00E236AC" w:rsidP="00AD673C">
            <w:pPr>
              <w:spacing w:after="120" w:line="276" w:lineRule="auto"/>
              <w:jc w:val="both"/>
              <w:rPr>
                <w:rFonts w:cstheme="minorHAnsi"/>
                <w:color w:val="000000" w:themeColor="text1"/>
                <w:sz w:val="20"/>
                <w:szCs w:val="20"/>
              </w:rPr>
            </w:pPr>
            <w:r w:rsidRPr="009F38D2">
              <w:rPr>
                <w:rFonts w:cstheme="minorHAnsi"/>
                <w:color w:val="000000" w:themeColor="text1"/>
                <w:sz w:val="20"/>
                <w:szCs w:val="20"/>
              </w:rPr>
              <w:lastRenderedPageBreak/>
              <w:t>Predložením ponuky uchádzač vyhlasuje, že:</w:t>
            </w:r>
          </w:p>
          <w:p w14:paraId="00081115"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1. bez výhrad súhlasí s podmienkami Výzvy na predkladanie ponúk na predmet zákazky „</w:t>
            </w:r>
            <w:r>
              <w:rPr>
                <w:rFonts w:asciiTheme="minorHAnsi" w:hAnsiTheme="minorHAnsi" w:cstheme="minorHAnsi"/>
                <w:sz w:val="20"/>
                <w:szCs w:val="20"/>
              </w:rPr>
              <w:t>Výrobné technológie</w:t>
            </w:r>
            <w:r w:rsidRPr="009F38D2">
              <w:rPr>
                <w:rFonts w:asciiTheme="minorHAnsi" w:hAnsiTheme="minorHAnsi" w:cstheme="minorHAnsi"/>
                <w:sz w:val="20"/>
                <w:szCs w:val="20"/>
              </w:rPr>
              <w:t>“, ktoré  sú určené v tejto Výzve na predkladanie ponúk a v iných dokumentoch poskytnutých Prijímateľom v lehote na predkladanie ponúk,</w:t>
            </w:r>
          </w:p>
          <w:p w14:paraId="508412D7"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2. je dôkladne oboznámený s celým obsahom Výzvy na predkladanie ponúk, návrhom zmluvy vrátane všetkých príloh zmluvy,</w:t>
            </w:r>
          </w:p>
          <w:p w14:paraId="75D3B57E"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3.všetky vyhlásenia, potvrdenia, doklady, dokumenty a údaje uvedené v ponuke sú pravdivé a úplné,</w:t>
            </w:r>
          </w:p>
          <w:p w14:paraId="55E6A61F"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4.jeho zakladateľom, členom alebo spoločníkom nie je politická strana alebo politické hnutie,</w:t>
            </w:r>
          </w:p>
          <w:p w14:paraId="0C7FDD24"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5. predkladá iba jednu ponuku,</w:t>
            </w:r>
          </w:p>
          <w:p w14:paraId="20535472"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6. nie je členom skupiny dodávateľov, ktorá ako iný uchádzač predkladá ponuku,</w:t>
            </w:r>
          </w:p>
          <w:p w14:paraId="37DB4CE4"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7. bez výhrad súhlasí so zmluvou na predmet zákazky tak, ako je uvedená v prílohe tejto Výzvy na predkladanie ponúk a že sa oboznámil s predmetnými zmluvnými podmienkami,</w:t>
            </w:r>
          </w:p>
          <w:p w14:paraId="7321987F" w14:textId="77777777" w:rsidR="00E236AC" w:rsidRPr="009F38D2" w:rsidRDefault="00E236AC" w:rsidP="00AD673C">
            <w:pPr>
              <w:pStyle w:val="Bezriadkovania"/>
              <w:rPr>
                <w:rFonts w:asciiTheme="minorHAnsi" w:hAnsiTheme="minorHAnsi" w:cstheme="minorHAnsi"/>
                <w:sz w:val="20"/>
                <w:szCs w:val="20"/>
              </w:rPr>
            </w:pPr>
            <w:r w:rsidRPr="009F38D2">
              <w:rPr>
                <w:rFonts w:asciiTheme="minorHAnsi" w:hAnsiTheme="minorHAnsi" w:cstheme="minorHAnsi"/>
                <w:sz w:val="20"/>
                <w:szCs w:val="20"/>
              </w:rPr>
              <w:t xml:space="preserve">8. neupravil alebo nepozmenil zmluvu o dielo a táto zmluva je totožná so zmluvou uvedenou v tejto Výzve na predkladanie ponúk, </w:t>
            </w:r>
          </w:p>
          <w:p w14:paraId="6AE43FE3" w14:textId="77777777" w:rsidR="00E236AC" w:rsidRPr="00F2110E" w:rsidRDefault="00E236AC" w:rsidP="00AD673C">
            <w:pPr>
              <w:pStyle w:val="Bezriadkovania"/>
              <w:rPr>
                <w:sz w:val="20"/>
                <w:szCs w:val="20"/>
              </w:rPr>
            </w:pPr>
            <w:r w:rsidRPr="009F38D2">
              <w:rPr>
                <w:rFonts w:asciiTheme="minorHAnsi" w:hAnsiTheme="minorHAnsi" w:cstheme="minorHAnsi"/>
                <w:sz w:val="20"/>
                <w:szCs w:val="20"/>
              </w:rPr>
              <w:t>9. v prípade, že sa stane úspešným uchádzačom, predloží na vyzvanie, v stanovenej lehote, Prijímateľovi podpísanú zmluvu a poskytne Prijímateľovi riadnu súčinnosť, potrebnú na uzavretie zmluvy.</w:t>
            </w:r>
          </w:p>
        </w:tc>
      </w:tr>
      <w:tr w:rsidR="00E236AC" w:rsidRPr="00F2110E" w14:paraId="1B94FFAF" w14:textId="77777777" w:rsidTr="00AD673C">
        <w:tc>
          <w:tcPr>
            <w:tcW w:w="6658" w:type="dxa"/>
            <w:gridSpan w:val="2"/>
          </w:tcPr>
          <w:p w14:paraId="64D0B0C8" w14:textId="77777777" w:rsidR="00E236AC" w:rsidRPr="00F2110E" w:rsidRDefault="00E236AC" w:rsidP="00AD673C">
            <w:pPr>
              <w:jc w:val="both"/>
              <w:rPr>
                <w:b/>
                <w:sz w:val="20"/>
                <w:szCs w:val="20"/>
              </w:rPr>
            </w:pPr>
            <w:r w:rsidRPr="00F2110E">
              <w:rPr>
                <w:sz w:val="20"/>
                <w:szCs w:val="20"/>
              </w:rPr>
              <w:lastRenderedPageBreak/>
              <w:t>III.4.</w:t>
            </w:r>
            <w:r w:rsidRPr="00F2110E">
              <w:rPr>
                <w:b/>
                <w:sz w:val="20"/>
                <w:szCs w:val="20"/>
              </w:rPr>
              <w:t xml:space="preserve">   Minimálna lehota, počas ktorej sú ponuky uchádzača viazané:  </w:t>
            </w:r>
          </w:p>
        </w:tc>
        <w:tc>
          <w:tcPr>
            <w:tcW w:w="2693" w:type="dxa"/>
          </w:tcPr>
          <w:p w14:paraId="351ADDD8" w14:textId="5F646A34" w:rsidR="00E236AC" w:rsidRPr="00F2110E" w:rsidRDefault="00E236AC" w:rsidP="00AD673C">
            <w:pPr>
              <w:jc w:val="both"/>
              <w:rPr>
                <w:sz w:val="20"/>
                <w:szCs w:val="20"/>
              </w:rPr>
            </w:pPr>
            <w:r w:rsidRPr="00F2110E">
              <w:rPr>
                <w:sz w:val="20"/>
                <w:szCs w:val="20"/>
              </w:rPr>
              <w:t xml:space="preserve">do </w:t>
            </w:r>
            <w:r>
              <w:rPr>
                <w:sz w:val="20"/>
                <w:szCs w:val="20"/>
              </w:rPr>
              <w:t>3</w:t>
            </w:r>
            <w:r w:rsidR="003B3B02">
              <w:rPr>
                <w:sz w:val="20"/>
                <w:szCs w:val="20"/>
              </w:rPr>
              <w:t>1</w:t>
            </w:r>
            <w:r w:rsidRPr="00F2110E">
              <w:rPr>
                <w:sz w:val="20"/>
                <w:szCs w:val="20"/>
              </w:rPr>
              <w:t>.</w:t>
            </w:r>
            <w:r>
              <w:rPr>
                <w:sz w:val="20"/>
                <w:szCs w:val="20"/>
              </w:rPr>
              <w:t>0</w:t>
            </w:r>
            <w:r w:rsidR="00AD673C">
              <w:rPr>
                <w:sz w:val="20"/>
                <w:szCs w:val="20"/>
              </w:rPr>
              <w:t>8</w:t>
            </w:r>
            <w:r w:rsidRPr="00F2110E">
              <w:rPr>
                <w:sz w:val="20"/>
                <w:szCs w:val="20"/>
              </w:rPr>
              <w:t>.201</w:t>
            </w:r>
            <w:r>
              <w:rPr>
                <w:sz w:val="20"/>
                <w:szCs w:val="20"/>
              </w:rPr>
              <w:t>9</w:t>
            </w:r>
          </w:p>
          <w:p w14:paraId="62BD849A" w14:textId="77777777" w:rsidR="00E236AC" w:rsidRPr="00F2110E" w:rsidRDefault="00E236AC" w:rsidP="00AD673C">
            <w:pPr>
              <w:jc w:val="both"/>
              <w:rPr>
                <w:sz w:val="20"/>
                <w:szCs w:val="20"/>
              </w:rPr>
            </w:pPr>
          </w:p>
        </w:tc>
      </w:tr>
      <w:tr w:rsidR="00E236AC" w:rsidRPr="00F2110E" w14:paraId="5916AD6E" w14:textId="77777777" w:rsidTr="00AD673C">
        <w:tc>
          <w:tcPr>
            <w:tcW w:w="6658" w:type="dxa"/>
            <w:gridSpan w:val="2"/>
            <w:shd w:val="clear" w:color="auto" w:fill="DEEAF6" w:themeFill="accent1" w:themeFillTint="33"/>
          </w:tcPr>
          <w:p w14:paraId="3E219A17" w14:textId="1C2685F8" w:rsidR="00E236AC" w:rsidRPr="00F2110E" w:rsidRDefault="00E236AC" w:rsidP="00AD673C">
            <w:pPr>
              <w:jc w:val="both"/>
              <w:rPr>
                <w:b/>
                <w:sz w:val="20"/>
                <w:szCs w:val="20"/>
              </w:rPr>
            </w:pPr>
            <w:r w:rsidRPr="00F2110E">
              <w:rPr>
                <w:sz w:val="20"/>
                <w:szCs w:val="20"/>
              </w:rPr>
              <w:t>III.5.</w:t>
            </w:r>
            <w:r w:rsidRPr="00F2110E">
              <w:rPr>
                <w:b/>
                <w:sz w:val="20"/>
                <w:szCs w:val="20"/>
              </w:rPr>
              <w:t xml:space="preserve"> </w:t>
            </w:r>
            <w:r>
              <w:rPr>
                <w:b/>
                <w:sz w:val="20"/>
                <w:szCs w:val="20"/>
              </w:rPr>
              <w:t xml:space="preserve"> </w:t>
            </w:r>
            <w:r w:rsidRPr="00F2110E">
              <w:rPr>
                <w:b/>
                <w:sz w:val="20"/>
                <w:szCs w:val="20"/>
              </w:rPr>
              <w:t xml:space="preserve"> </w:t>
            </w:r>
            <w:r>
              <w:rPr>
                <w:b/>
                <w:sz w:val="20"/>
                <w:szCs w:val="20"/>
              </w:rPr>
              <w:t xml:space="preserve">Maximálna výška sumy, ktorú má Prijímateľ určenú na financovanie predmetu zákazky </w:t>
            </w:r>
            <w:r w:rsidRPr="00F2110E">
              <w:rPr>
                <w:b/>
                <w:sz w:val="20"/>
                <w:szCs w:val="20"/>
              </w:rPr>
              <w:t>v EUR bez DPH</w:t>
            </w:r>
            <w:r w:rsidR="005C5C57">
              <w:rPr>
                <w:b/>
                <w:sz w:val="20"/>
                <w:szCs w:val="20"/>
              </w:rPr>
              <w:t xml:space="preserve"> ( dotácia + vlastné zdroje)</w:t>
            </w:r>
            <w:r w:rsidRPr="00F2110E">
              <w:rPr>
                <w:b/>
                <w:sz w:val="20"/>
                <w:szCs w:val="20"/>
              </w:rPr>
              <w:t xml:space="preserve">: </w:t>
            </w:r>
          </w:p>
        </w:tc>
        <w:tc>
          <w:tcPr>
            <w:tcW w:w="2693" w:type="dxa"/>
            <w:shd w:val="clear" w:color="auto" w:fill="DEEAF6" w:themeFill="accent1" w:themeFillTint="33"/>
          </w:tcPr>
          <w:p w14:paraId="2A214311" w14:textId="415730A0" w:rsidR="00E236AC" w:rsidRPr="00767B5A" w:rsidRDefault="005C5C57" w:rsidP="00AD673C">
            <w:pPr>
              <w:jc w:val="both"/>
              <w:rPr>
                <w:rFonts w:cstheme="minorHAnsi"/>
                <w:sz w:val="20"/>
                <w:szCs w:val="20"/>
                <w:highlight w:val="yellow"/>
              </w:rPr>
            </w:pPr>
            <w:r>
              <w:rPr>
                <w:rFonts w:cstheme="minorHAnsi"/>
                <w:sz w:val="20"/>
                <w:szCs w:val="20"/>
              </w:rPr>
              <w:t>190.000,00</w:t>
            </w:r>
            <w:r w:rsidR="00E236AC" w:rsidRPr="00767B5A">
              <w:rPr>
                <w:rFonts w:cstheme="minorHAnsi"/>
                <w:sz w:val="20"/>
                <w:szCs w:val="20"/>
              </w:rPr>
              <w:t xml:space="preserve"> € bez DPH</w:t>
            </w:r>
          </w:p>
        </w:tc>
      </w:tr>
    </w:tbl>
    <w:p w14:paraId="56082F06" w14:textId="77777777" w:rsidR="00E236AC" w:rsidRPr="00F2110E" w:rsidRDefault="00E236AC" w:rsidP="00E236AC">
      <w:pPr>
        <w:spacing w:after="0"/>
        <w:jc w:val="both"/>
        <w:rPr>
          <w:b/>
          <w:sz w:val="20"/>
          <w:szCs w:val="20"/>
        </w:rPr>
      </w:pPr>
    </w:p>
    <w:p w14:paraId="1300DFC2" w14:textId="77777777" w:rsidR="00E236AC" w:rsidRPr="00F2110E" w:rsidRDefault="00E236AC" w:rsidP="00E236AC">
      <w:pPr>
        <w:spacing w:after="240"/>
        <w:jc w:val="both"/>
        <w:rPr>
          <w:b/>
          <w:sz w:val="20"/>
          <w:szCs w:val="20"/>
        </w:rPr>
      </w:pPr>
      <w:r w:rsidRPr="00F2110E">
        <w:rPr>
          <w:b/>
          <w:sz w:val="20"/>
          <w:szCs w:val="20"/>
        </w:rPr>
        <w:t xml:space="preserve">IV.  Podmienky účasti  </w:t>
      </w:r>
    </w:p>
    <w:tbl>
      <w:tblPr>
        <w:tblStyle w:val="Mriekatabuky"/>
        <w:tblpPr w:leftFromText="141" w:rightFromText="141" w:vertAnchor="text" w:tblpXSpec="right" w:tblpY="1"/>
        <w:tblOverlap w:val="never"/>
        <w:tblW w:w="9351" w:type="dxa"/>
        <w:tblLook w:val="04A0" w:firstRow="1" w:lastRow="0" w:firstColumn="1" w:lastColumn="0" w:noHBand="0" w:noVBand="1"/>
      </w:tblPr>
      <w:tblGrid>
        <w:gridCol w:w="5382"/>
        <w:gridCol w:w="3969"/>
      </w:tblGrid>
      <w:tr w:rsidR="00E236AC" w:rsidRPr="00F2110E" w14:paraId="3AD69D82" w14:textId="77777777" w:rsidTr="00AD673C">
        <w:tc>
          <w:tcPr>
            <w:tcW w:w="5382" w:type="dxa"/>
          </w:tcPr>
          <w:p w14:paraId="2394E281" w14:textId="77777777" w:rsidR="00E236AC" w:rsidRPr="00F2110E" w:rsidRDefault="00E236AC" w:rsidP="00AD673C">
            <w:pPr>
              <w:spacing w:after="120"/>
              <w:jc w:val="both"/>
              <w:rPr>
                <w:b/>
                <w:sz w:val="20"/>
                <w:szCs w:val="20"/>
              </w:rPr>
            </w:pPr>
            <w:r w:rsidRPr="00F2110E">
              <w:rPr>
                <w:sz w:val="20"/>
                <w:szCs w:val="20"/>
              </w:rPr>
              <w:t>IV.1.</w:t>
            </w:r>
            <w:r w:rsidRPr="00F2110E">
              <w:rPr>
                <w:b/>
                <w:sz w:val="20"/>
                <w:szCs w:val="20"/>
              </w:rPr>
              <w:t xml:space="preserve">  Podmienky účasti týkajúce sa osobného postavenia : </w:t>
            </w:r>
          </w:p>
        </w:tc>
        <w:tc>
          <w:tcPr>
            <w:tcW w:w="3969" w:type="dxa"/>
          </w:tcPr>
          <w:p w14:paraId="21C23E37" w14:textId="77777777" w:rsidR="00E236AC" w:rsidRDefault="00E236AC" w:rsidP="00AD673C">
            <w:pPr>
              <w:rPr>
                <w:sz w:val="20"/>
                <w:szCs w:val="20"/>
              </w:rPr>
            </w:pPr>
            <w:r>
              <w:rPr>
                <w:sz w:val="20"/>
                <w:szCs w:val="20"/>
              </w:rPr>
              <w:t>Podmienky účasti sú  uvedené v Prílohe č. 1 tejto Výzvy na predkladanie ponúk.</w:t>
            </w:r>
          </w:p>
          <w:p w14:paraId="33D9852B" w14:textId="77777777" w:rsidR="00E236AC" w:rsidRPr="00D61D81" w:rsidRDefault="00E236AC" w:rsidP="00AD673C">
            <w:pPr>
              <w:rPr>
                <w:rFonts w:cs="Calibri"/>
                <w:color w:val="000000"/>
                <w:sz w:val="20"/>
                <w:szCs w:val="20"/>
                <w:lang w:eastAsia="sk-SK"/>
              </w:rPr>
            </w:pPr>
          </w:p>
        </w:tc>
      </w:tr>
      <w:tr w:rsidR="00E236AC" w:rsidRPr="00F2110E" w14:paraId="5208DCBE" w14:textId="77777777" w:rsidTr="00AD673C">
        <w:tc>
          <w:tcPr>
            <w:tcW w:w="5382" w:type="dxa"/>
          </w:tcPr>
          <w:p w14:paraId="56656ABA" w14:textId="77777777" w:rsidR="00E236AC" w:rsidRPr="00F2110E" w:rsidRDefault="00E236AC" w:rsidP="00AD673C">
            <w:pPr>
              <w:spacing w:after="120"/>
              <w:jc w:val="both"/>
              <w:rPr>
                <w:b/>
                <w:sz w:val="20"/>
                <w:szCs w:val="20"/>
              </w:rPr>
            </w:pPr>
            <w:r w:rsidRPr="00F2110E">
              <w:rPr>
                <w:sz w:val="20"/>
                <w:szCs w:val="20"/>
              </w:rPr>
              <w:t>IV.2.</w:t>
            </w:r>
            <w:r w:rsidRPr="00F2110E">
              <w:rPr>
                <w:b/>
                <w:sz w:val="20"/>
                <w:szCs w:val="20"/>
              </w:rPr>
              <w:t xml:space="preserve">  Finančné a ekonomické postavenie : </w:t>
            </w:r>
          </w:p>
        </w:tc>
        <w:tc>
          <w:tcPr>
            <w:tcW w:w="3969" w:type="dxa"/>
          </w:tcPr>
          <w:p w14:paraId="0BBC4DFF" w14:textId="77777777" w:rsidR="00E236AC" w:rsidRPr="00F2110E" w:rsidRDefault="00E236AC" w:rsidP="00AD673C">
            <w:pPr>
              <w:spacing w:after="120"/>
              <w:jc w:val="both"/>
              <w:rPr>
                <w:sz w:val="20"/>
                <w:szCs w:val="20"/>
              </w:rPr>
            </w:pPr>
            <w:r>
              <w:rPr>
                <w:sz w:val="20"/>
                <w:szCs w:val="20"/>
              </w:rPr>
              <w:t>Podmienka účasti, Odôvodnenie podmienky účasti a minimálna požadovaná úroveň je uvedená v Prílohe č. 1 tejto Výzvy na predkladanie ponúk.</w:t>
            </w:r>
          </w:p>
        </w:tc>
      </w:tr>
      <w:tr w:rsidR="00E236AC" w:rsidRPr="00F2110E" w14:paraId="23AEE203" w14:textId="77777777" w:rsidTr="00AD673C">
        <w:tc>
          <w:tcPr>
            <w:tcW w:w="5382" w:type="dxa"/>
          </w:tcPr>
          <w:p w14:paraId="39094C33" w14:textId="77777777" w:rsidR="00E236AC" w:rsidRPr="00F2110E" w:rsidRDefault="00E236AC" w:rsidP="00AD673C">
            <w:pPr>
              <w:spacing w:after="120"/>
              <w:jc w:val="both"/>
              <w:rPr>
                <w:b/>
                <w:sz w:val="20"/>
                <w:szCs w:val="20"/>
              </w:rPr>
            </w:pPr>
            <w:r w:rsidRPr="00F2110E">
              <w:rPr>
                <w:sz w:val="20"/>
                <w:szCs w:val="20"/>
              </w:rPr>
              <w:t>IV.3.</w:t>
            </w:r>
            <w:r w:rsidRPr="00F2110E">
              <w:rPr>
                <w:b/>
                <w:sz w:val="20"/>
                <w:szCs w:val="20"/>
              </w:rPr>
              <w:t xml:space="preserve">  Technická alebo odborná spôsobilosť :   </w:t>
            </w:r>
          </w:p>
        </w:tc>
        <w:tc>
          <w:tcPr>
            <w:tcW w:w="3969" w:type="dxa"/>
          </w:tcPr>
          <w:p w14:paraId="34BD1EF0" w14:textId="77777777" w:rsidR="00E236AC" w:rsidRDefault="00E236AC" w:rsidP="00AD673C">
            <w:pPr>
              <w:pStyle w:val="Bezriadkovania"/>
              <w:spacing w:line="276" w:lineRule="auto"/>
              <w:jc w:val="both"/>
              <w:rPr>
                <w:rFonts w:asciiTheme="minorHAnsi" w:hAnsiTheme="minorHAnsi" w:cstheme="minorHAnsi"/>
                <w:sz w:val="20"/>
                <w:szCs w:val="20"/>
              </w:rPr>
            </w:pPr>
            <w:r>
              <w:rPr>
                <w:sz w:val="20"/>
                <w:szCs w:val="20"/>
              </w:rPr>
              <w:t>Nepožaduje sa.</w:t>
            </w:r>
          </w:p>
          <w:p w14:paraId="5658B1EE" w14:textId="77777777" w:rsidR="00E236AC" w:rsidRPr="00A1602D" w:rsidRDefault="00E236AC" w:rsidP="00AD673C">
            <w:pPr>
              <w:spacing w:line="276" w:lineRule="auto"/>
              <w:rPr>
                <w:rFonts w:cstheme="minorHAnsi"/>
                <w:sz w:val="20"/>
                <w:szCs w:val="20"/>
              </w:rPr>
            </w:pPr>
          </w:p>
        </w:tc>
      </w:tr>
      <w:tr w:rsidR="00E236AC" w:rsidRPr="00384CF0" w14:paraId="1A0C5753" w14:textId="77777777" w:rsidTr="00AD673C">
        <w:trPr>
          <w:trHeight w:val="899"/>
        </w:trPr>
        <w:tc>
          <w:tcPr>
            <w:tcW w:w="9351" w:type="dxa"/>
            <w:gridSpan w:val="2"/>
          </w:tcPr>
          <w:p w14:paraId="07214BCF" w14:textId="77777777" w:rsidR="00E236AC" w:rsidRDefault="00E236AC" w:rsidP="00AD673C">
            <w:pPr>
              <w:pStyle w:val="Odsekzoznamu"/>
              <w:ind w:left="0"/>
              <w:jc w:val="both"/>
              <w:rPr>
                <w:sz w:val="20"/>
                <w:szCs w:val="20"/>
              </w:rPr>
            </w:pPr>
            <w:r w:rsidRPr="00384CF0">
              <w:rPr>
                <w:sz w:val="20"/>
                <w:szCs w:val="20"/>
              </w:rPr>
              <w:t>IV.4.</w:t>
            </w:r>
            <w:r w:rsidRPr="00384CF0">
              <w:rPr>
                <w:b/>
                <w:sz w:val="20"/>
                <w:szCs w:val="20"/>
              </w:rPr>
              <w:t xml:space="preserve">  Ostatné  požiadavky :</w:t>
            </w:r>
            <w:r>
              <w:rPr>
                <w:b/>
                <w:sz w:val="20"/>
                <w:szCs w:val="20"/>
              </w:rPr>
              <w:t xml:space="preserve"> </w:t>
            </w:r>
            <w:r w:rsidRPr="008230ED">
              <w:rPr>
                <w:sz w:val="20"/>
                <w:szCs w:val="20"/>
              </w:rPr>
              <w:t>N/A</w:t>
            </w:r>
          </w:p>
          <w:p w14:paraId="2365F8F3" w14:textId="77777777" w:rsidR="00E236AC" w:rsidRPr="008230ED" w:rsidRDefault="00E236AC" w:rsidP="00AD673C">
            <w:pPr>
              <w:pStyle w:val="Bezriadkovania"/>
              <w:rPr>
                <w:lang w:eastAsia="ar-SA"/>
              </w:rPr>
            </w:pPr>
            <w:r>
              <w:rPr>
                <w:lang w:eastAsia="ar-SA"/>
              </w:rPr>
              <w:tab/>
              <w:t>.</w:t>
            </w:r>
          </w:p>
        </w:tc>
      </w:tr>
    </w:tbl>
    <w:p w14:paraId="667EC4D8" w14:textId="77777777" w:rsidR="00E236AC" w:rsidRPr="00F2110E" w:rsidRDefault="00E236AC" w:rsidP="00E236AC">
      <w:pPr>
        <w:spacing w:after="240"/>
        <w:jc w:val="both"/>
        <w:rPr>
          <w:b/>
          <w:sz w:val="20"/>
          <w:szCs w:val="20"/>
        </w:rPr>
      </w:pPr>
      <w:r w:rsidRPr="00384CF0">
        <w:rPr>
          <w:b/>
          <w:sz w:val="20"/>
          <w:szCs w:val="20"/>
        </w:rPr>
        <w:br w:type="textWrapping" w:clear="all"/>
      </w:r>
      <w:r w:rsidRPr="00F2110E">
        <w:rPr>
          <w:b/>
          <w:sz w:val="20"/>
          <w:szCs w:val="20"/>
        </w:rPr>
        <w:t xml:space="preserve">V.  Vyhodnotenie ponúk </w:t>
      </w:r>
    </w:p>
    <w:tbl>
      <w:tblPr>
        <w:tblStyle w:val="Mriekatabuky"/>
        <w:tblW w:w="9351" w:type="dxa"/>
        <w:tblLook w:val="04A0" w:firstRow="1" w:lastRow="0" w:firstColumn="1" w:lastColumn="0" w:noHBand="0" w:noVBand="1"/>
      </w:tblPr>
      <w:tblGrid>
        <w:gridCol w:w="4531"/>
        <w:gridCol w:w="4820"/>
      </w:tblGrid>
      <w:tr w:rsidR="00E236AC" w:rsidRPr="00F2110E" w14:paraId="1805BD94" w14:textId="77777777" w:rsidTr="00AD673C">
        <w:tc>
          <w:tcPr>
            <w:tcW w:w="4531" w:type="dxa"/>
          </w:tcPr>
          <w:p w14:paraId="28528D6E" w14:textId="77777777" w:rsidR="00E236AC" w:rsidRPr="00F2110E" w:rsidRDefault="00E236AC" w:rsidP="00AD673C">
            <w:pPr>
              <w:jc w:val="both"/>
              <w:rPr>
                <w:b/>
                <w:sz w:val="20"/>
                <w:szCs w:val="20"/>
              </w:rPr>
            </w:pPr>
            <w:r w:rsidRPr="00F2110E">
              <w:rPr>
                <w:sz w:val="20"/>
                <w:szCs w:val="20"/>
              </w:rPr>
              <w:t>V.1.</w:t>
            </w:r>
            <w:r w:rsidRPr="00F2110E">
              <w:rPr>
                <w:b/>
                <w:sz w:val="20"/>
                <w:szCs w:val="20"/>
              </w:rPr>
              <w:t xml:space="preserve">  Kritérium na vyhodnotenie ponúk :</w:t>
            </w:r>
          </w:p>
        </w:tc>
        <w:tc>
          <w:tcPr>
            <w:tcW w:w="4820" w:type="dxa"/>
          </w:tcPr>
          <w:p w14:paraId="02086B37" w14:textId="7D3A3856" w:rsidR="00E236AC" w:rsidRPr="00F2110E" w:rsidRDefault="00E236AC" w:rsidP="00AD673C">
            <w:pPr>
              <w:spacing w:after="120"/>
              <w:jc w:val="both"/>
              <w:rPr>
                <w:sz w:val="20"/>
                <w:szCs w:val="20"/>
              </w:rPr>
            </w:pPr>
            <w:r w:rsidRPr="00F2110E">
              <w:rPr>
                <w:sz w:val="20"/>
                <w:szCs w:val="20"/>
              </w:rPr>
              <w:t>Najnižšia cena</w:t>
            </w:r>
            <w:r>
              <w:rPr>
                <w:sz w:val="20"/>
                <w:szCs w:val="20"/>
              </w:rPr>
              <w:t xml:space="preserve"> </w:t>
            </w:r>
            <w:r w:rsidR="00134956">
              <w:rPr>
                <w:sz w:val="20"/>
                <w:szCs w:val="20"/>
              </w:rPr>
              <w:t>bez</w:t>
            </w:r>
            <w:r w:rsidRPr="00D37F7B">
              <w:rPr>
                <w:sz w:val="20"/>
                <w:szCs w:val="20"/>
              </w:rPr>
              <w:t xml:space="preserve"> DPH</w:t>
            </w:r>
          </w:p>
        </w:tc>
      </w:tr>
      <w:tr w:rsidR="00E236AC" w:rsidRPr="00F2110E" w14:paraId="74342F25" w14:textId="77777777" w:rsidTr="00AD673C">
        <w:tc>
          <w:tcPr>
            <w:tcW w:w="9351" w:type="dxa"/>
            <w:gridSpan w:val="2"/>
          </w:tcPr>
          <w:p w14:paraId="2F468AC5" w14:textId="77777777" w:rsidR="00E236AC" w:rsidRPr="00F2110E" w:rsidRDefault="00E236AC" w:rsidP="00AD673C">
            <w:pPr>
              <w:jc w:val="both"/>
              <w:rPr>
                <w:b/>
                <w:sz w:val="20"/>
                <w:szCs w:val="20"/>
              </w:rPr>
            </w:pPr>
            <w:r w:rsidRPr="00F2110E">
              <w:rPr>
                <w:sz w:val="20"/>
                <w:szCs w:val="20"/>
              </w:rPr>
              <w:t>V.2.</w:t>
            </w:r>
            <w:r w:rsidRPr="00F2110E">
              <w:rPr>
                <w:b/>
                <w:sz w:val="20"/>
                <w:szCs w:val="20"/>
              </w:rPr>
              <w:t xml:space="preserve">  Spôsob hodnotenia : </w:t>
            </w:r>
          </w:p>
          <w:p w14:paraId="4046744B" w14:textId="19756411" w:rsidR="00E236AC" w:rsidRDefault="00E236AC" w:rsidP="00AD673C">
            <w:pPr>
              <w:spacing w:after="120"/>
              <w:jc w:val="both"/>
              <w:rPr>
                <w:sz w:val="20"/>
                <w:szCs w:val="20"/>
              </w:rPr>
            </w:pPr>
            <w:r>
              <w:rPr>
                <w:sz w:val="20"/>
                <w:szCs w:val="20"/>
              </w:rPr>
              <w:t>Prijímateľ</w:t>
            </w:r>
            <w:r w:rsidRPr="00F2110E">
              <w:rPr>
                <w:sz w:val="20"/>
                <w:szCs w:val="20"/>
              </w:rPr>
              <w:t xml:space="preserve"> zostaví poradie </w:t>
            </w:r>
            <w:r>
              <w:rPr>
                <w:sz w:val="20"/>
                <w:szCs w:val="20"/>
              </w:rPr>
              <w:t xml:space="preserve">z </w:t>
            </w:r>
            <w:r w:rsidRPr="00F2110E">
              <w:rPr>
                <w:sz w:val="20"/>
                <w:szCs w:val="20"/>
              </w:rPr>
              <w:t>ponúk</w:t>
            </w:r>
            <w:r>
              <w:rPr>
                <w:sz w:val="20"/>
                <w:szCs w:val="20"/>
              </w:rPr>
              <w:t>, ktoré mu budú doručené v lehote na predkladanie ponúk. Do</w:t>
            </w:r>
            <w:r w:rsidRPr="00F2110E">
              <w:rPr>
                <w:sz w:val="20"/>
                <w:szCs w:val="20"/>
              </w:rPr>
              <w:t xml:space="preserve"> úvahy bude braná cena</w:t>
            </w:r>
            <w:r w:rsidR="00134956">
              <w:rPr>
                <w:sz w:val="20"/>
                <w:szCs w:val="20"/>
              </w:rPr>
              <w:t xml:space="preserve"> bez</w:t>
            </w:r>
            <w:r w:rsidRPr="00F2110E">
              <w:rPr>
                <w:sz w:val="20"/>
                <w:szCs w:val="20"/>
              </w:rPr>
              <w:t> DPH alebo cena celkom v prípade neplatiteľa DPH za celý predmet zákazky.</w:t>
            </w:r>
          </w:p>
          <w:p w14:paraId="69E83B15" w14:textId="382727C8" w:rsidR="00E236AC" w:rsidRDefault="00E236AC" w:rsidP="00AD673C">
            <w:pPr>
              <w:spacing w:after="120"/>
              <w:rPr>
                <w:sz w:val="20"/>
                <w:szCs w:val="20"/>
              </w:rPr>
            </w:pPr>
            <w:r>
              <w:rPr>
                <w:sz w:val="20"/>
                <w:szCs w:val="20"/>
              </w:rPr>
              <w:t xml:space="preserve">Ako úspešná bude vyhodnotená ponuka uchádzača s </w:t>
            </w:r>
            <w:r w:rsidRPr="00F2110E">
              <w:rPr>
                <w:sz w:val="20"/>
                <w:szCs w:val="20"/>
              </w:rPr>
              <w:t>najnižšou cenou</w:t>
            </w:r>
            <w:r>
              <w:rPr>
                <w:sz w:val="20"/>
                <w:szCs w:val="20"/>
              </w:rPr>
              <w:t xml:space="preserve"> </w:t>
            </w:r>
            <w:r w:rsidR="00134956">
              <w:rPr>
                <w:sz w:val="20"/>
                <w:szCs w:val="20"/>
              </w:rPr>
              <w:t>bez</w:t>
            </w:r>
            <w:r>
              <w:rPr>
                <w:sz w:val="20"/>
                <w:szCs w:val="20"/>
              </w:rPr>
              <w:t> DPH, ktorý splní podmienky účasti a požiadavky na predmet zákazky stanovené Prijímateľom v tejto Výzve na predkladanie ponúk.</w:t>
            </w:r>
            <w:r w:rsidRPr="00F2110E">
              <w:rPr>
                <w:sz w:val="20"/>
                <w:szCs w:val="20"/>
              </w:rPr>
              <w:t xml:space="preserve"> </w:t>
            </w:r>
          </w:p>
          <w:p w14:paraId="0D2F8CAB" w14:textId="77777777" w:rsidR="00E236AC" w:rsidRPr="00F2110E" w:rsidRDefault="00E236AC" w:rsidP="00AD673C">
            <w:pPr>
              <w:spacing w:after="120"/>
              <w:rPr>
                <w:sz w:val="20"/>
                <w:szCs w:val="20"/>
              </w:rPr>
            </w:pPr>
            <w:r>
              <w:rPr>
                <w:sz w:val="20"/>
                <w:szCs w:val="20"/>
              </w:rPr>
              <w:t xml:space="preserve">Prijímateľ neprijme ponuku uchádzača, ktorá prekročí maximálnu výšku sumy uvedenú v bode III.5 tejto Výzvy.   </w:t>
            </w:r>
          </w:p>
        </w:tc>
      </w:tr>
    </w:tbl>
    <w:p w14:paraId="11019308" w14:textId="77777777" w:rsidR="00E236AC" w:rsidRDefault="00E236AC" w:rsidP="00E236AC">
      <w:pPr>
        <w:spacing w:after="120" w:line="240" w:lineRule="auto"/>
        <w:jc w:val="both"/>
        <w:rPr>
          <w:b/>
          <w:sz w:val="20"/>
          <w:szCs w:val="20"/>
        </w:rPr>
      </w:pPr>
    </w:p>
    <w:p w14:paraId="047265AA" w14:textId="77777777" w:rsidR="00E236AC" w:rsidRDefault="00E236AC" w:rsidP="00E236AC">
      <w:pPr>
        <w:spacing w:after="120" w:line="240" w:lineRule="auto"/>
        <w:jc w:val="both"/>
        <w:rPr>
          <w:b/>
          <w:sz w:val="20"/>
          <w:szCs w:val="20"/>
        </w:rPr>
      </w:pPr>
    </w:p>
    <w:p w14:paraId="33B2D05F" w14:textId="77777777" w:rsidR="00E236AC" w:rsidRDefault="00E236AC" w:rsidP="00E236AC">
      <w:pPr>
        <w:spacing w:after="120" w:line="240" w:lineRule="auto"/>
        <w:jc w:val="both"/>
        <w:rPr>
          <w:b/>
          <w:sz w:val="20"/>
          <w:szCs w:val="20"/>
        </w:rPr>
      </w:pPr>
    </w:p>
    <w:p w14:paraId="6DF0AD64" w14:textId="77777777" w:rsidR="00E236AC" w:rsidRDefault="00E236AC" w:rsidP="00E236AC">
      <w:pPr>
        <w:spacing w:after="120" w:line="240" w:lineRule="auto"/>
        <w:jc w:val="both"/>
        <w:rPr>
          <w:b/>
          <w:sz w:val="20"/>
          <w:szCs w:val="20"/>
        </w:rPr>
      </w:pPr>
    </w:p>
    <w:p w14:paraId="4538D036" w14:textId="77777777" w:rsidR="00E236AC" w:rsidRDefault="00E236AC" w:rsidP="00E236AC">
      <w:pPr>
        <w:spacing w:after="120" w:line="240" w:lineRule="auto"/>
        <w:jc w:val="both"/>
        <w:rPr>
          <w:b/>
          <w:sz w:val="20"/>
          <w:szCs w:val="20"/>
        </w:rPr>
      </w:pPr>
    </w:p>
    <w:p w14:paraId="2F987D43" w14:textId="77777777" w:rsidR="00E236AC" w:rsidRPr="00F2110E" w:rsidRDefault="00E236AC" w:rsidP="00E236AC">
      <w:pPr>
        <w:spacing w:after="240" w:line="240" w:lineRule="auto"/>
        <w:jc w:val="both"/>
        <w:rPr>
          <w:b/>
          <w:sz w:val="20"/>
          <w:szCs w:val="20"/>
        </w:rPr>
      </w:pPr>
      <w:r w:rsidRPr="00F2110E">
        <w:rPr>
          <w:b/>
          <w:sz w:val="20"/>
          <w:szCs w:val="20"/>
        </w:rPr>
        <w:lastRenderedPageBreak/>
        <w:t xml:space="preserve">VI.  Spôsob vzniku záväzku </w:t>
      </w:r>
    </w:p>
    <w:tbl>
      <w:tblPr>
        <w:tblStyle w:val="Mriekatabuky"/>
        <w:tblW w:w="9351" w:type="dxa"/>
        <w:tblLook w:val="04A0" w:firstRow="1" w:lastRow="0" w:firstColumn="1" w:lastColumn="0" w:noHBand="0" w:noVBand="1"/>
      </w:tblPr>
      <w:tblGrid>
        <w:gridCol w:w="9351"/>
      </w:tblGrid>
      <w:tr w:rsidR="00E236AC" w:rsidRPr="00F2110E" w14:paraId="45DCF58E" w14:textId="77777777" w:rsidTr="00AD673C">
        <w:tc>
          <w:tcPr>
            <w:tcW w:w="9351" w:type="dxa"/>
          </w:tcPr>
          <w:p w14:paraId="080A3E6C" w14:textId="77777777" w:rsidR="00E236AC" w:rsidRDefault="00E236AC" w:rsidP="00AD673C">
            <w:pPr>
              <w:jc w:val="both"/>
              <w:rPr>
                <w:b/>
                <w:sz w:val="20"/>
                <w:szCs w:val="20"/>
              </w:rPr>
            </w:pPr>
            <w:r w:rsidRPr="00F2110E">
              <w:rPr>
                <w:sz w:val="20"/>
                <w:szCs w:val="20"/>
              </w:rPr>
              <w:t>VI.1.</w:t>
            </w:r>
            <w:r w:rsidRPr="00F2110E">
              <w:rPr>
                <w:b/>
                <w:sz w:val="20"/>
                <w:szCs w:val="20"/>
              </w:rPr>
              <w:t xml:space="preserve">  Zmluva </w:t>
            </w:r>
          </w:p>
          <w:p w14:paraId="0C0968DD" w14:textId="77777777" w:rsidR="00E236AC" w:rsidRPr="00730240" w:rsidRDefault="00E236AC" w:rsidP="00AD673C">
            <w:pPr>
              <w:jc w:val="both"/>
              <w:rPr>
                <w:rFonts w:eastAsia="Arial Unicode MS" w:cs="Times New Roman"/>
                <w:b/>
                <w:sz w:val="20"/>
                <w:szCs w:val="24"/>
                <w:lang w:eastAsia="cs-CZ"/>
              </w:rPr>
            </w:pPr>
            <w:r w:rsidRPr="00730240">
              <w:rPr>
                <w:rFonts w:eastAsia="Arial Unicode MS" w:cs="Times New Roman"/>
                <w:sz w:val="20"/>
                <w:szCs w:val="24"/>
                <w:lang w:eastAsia="cs-CZ"/>
              </w:rPr>
              <w:t xml:space="preserve">Po vyhodnotení predložených ponúk na základe kritéria vyhodnotenia bude uchádzačom odoslané oznámenie o výsledku vyhodnotenia ponúk. </w:t>
            </w:r>
          </w:p>
          <w:p w14:paraId="60089F87" w14:textId="77777777" w:rsidR="00E236AC" w:rsidRPr="00730240" w:rsidRDefault="00E236AC" w:rsidP="00AD673C">
            <w:pPr>
              <w:keepLines/>
              <w:ind w:hanging="680"/>
              <w:jc w:val="both"/>
              <w:rPr>
                <w:rFonts w:eastAsia="Times New Roman" w:cs="Times New Roman"/>
                <w:sz w:val="20"/>
                <w:szCs w:val="24"/>
              </w:rPr>
            </w:pPr>
            <w:r w:rsidRPr="00730240">
              <w:rPr>
                <w:rFonts w:eastAsia="Times New Roman" w:cs="Times New Roman"/>
                <w:color w:val="000000"/>
                <w:sz w:val="18"/>
                <w:szCs w:val="24"/>
              </w:rPr>
              <w:tab/>
            </w:r>
            <w:r w:rsidRPr="00730240">
              <w:rPr>
                <w:rFonts w:eastAsia="Times New Roman" w:cs="Times New Roman"/>
                <w:color w:val="000000"/>
                <w:sz w:val="20"/>
                <w:szCs w:val="24"/>
              </w:rPr>
              <w:t xml:space="preserve">Ostatným uchádzačom bude oznámené, že neuspeli. </w:t>
            </w:r>
            <w:r w:rsidRPr="00730240">
              <w:rPr>
                <w:rFonts w:eastAsia="Times New Roman" w:cs="Times New Roman"/>
                <w:sz w:val="20"/>
                <w:szCs w:val="24"/>
              </w:rPr>
              <w:t xml:space="preserve">Výsledkom </w:t>
            </w:r>
            <w:r>
              <w:rPr>
                <w:rFonts w:eastAsia="Times New Roman" w:cs="Times New Roman"/>
                <w:sz w:val="20"/>
                <w:szCs w:val="24"/>
              </w:rPr>
              <w:t>tohto Prieskumu trhu</w:t>
            </w:r>
            <w:r w:rsidRPr="00730240">
              <w:rPr>
                <w:rFonts w:eastAsia="Times New Roman" w:cs="Times New Roman"/>
                <w:sz w:val="20"/>
                <w:szCs w:val="24"/>
              </w:rPr>
              <w:t xml:space="preserve"> bude </w:t>
            </w:r>
            <w:r w:rsidRPr="00730240">
              <w:rPr>
                <w:rFonts w:eastAsia="Times New Roman" w:cs="Times New Roman"/>
                <w:color w:val="000000"/>
                <w:sz w:val="20"/>
                <w:szCs w:val="24"/>
              </w:rPr>
              <w:t>uzavretie zmluvy</w:t>
            </w:r>
            <w:r w:rsidRPr="00730240">
              <w:rPr>
                <w:rFonts w:eastAsia="Times New Roman" w:cs="Times New Roman"/>
                <w:sz w:val="20"/>
                <w:szCs w:val="24"/>
              </w:rPr>
              <w:t xml:space="preserve">. </w:t>
            </w:r>
            <w:r>
              <w:rPr>
                <w:rFonts w:eastAsia="Times New Roman" w:cs="Times New Roman"/>
                <w:sz w:val="20"/>
                <w:szCs w:val="24"/>
              </w:rPr>
              <w:t>Prijímateľ</w:t>
            </w:r>
            <w:r w:rsidRPr="00730240">
              <w:rPr>
                <w:rFonts w:eastAsia="Times New Roman" w:cs="Times New Roman"/>
                <w:sz w:val="20"/>
                <w:szCs w:val="24"/>
              </w:rPr>
              <w:t xml:space="preserve"> vyzve úspešného uchádzača na uzavretie zmluvy. Zmluva musí byť uzatvorená v súlade s podmienkami uvedenými v tejto výzve a s ponukou úspešného uchádzača. </w:t>
            </w:r>
          </w:p>
        </w:tc>
      </w:tr>
      <w:tr w:rsidR="00E236AC" w:rsidRPr="00F2110E" w14:paraId="6289A253" w14:textId="77777777" w:rsidTr="00AD673C">
        <w:tc>
          <w:tcPr>
            <w:tcW w:w="9351" w:type="dxa"/>
          </w:tcPr>
          <w:p w14:paraId="48C5178F" w14:textId="77777777" w:rsidR="00E236AC" w:rsidRDefault="00E236AC" w:rsidP="00AD673C">
            <w:pPr>
              <w:jc w:val="both"/>
              <w:rPr>
                <w:b/>
                <w:sz w:val="20"/>
                <w:szCs w:val="20"/>
              </w:rPr>
            </w:pPr>
            <w:r w:rsidRPr="00F2110E">
              <w:rPr>
                <w:sz w:val="20"/>
                <w:szCs w:val="20"/>
              </w:rPr>
              <w:t>VI.2.</w:t>
            </w:r>
            <w:r w:rsidRPr="00F2110E">
              <w:rPr>
                <w:b/>
                <w:sz w:val="20"/>
                <w:szCs w:val="20"/>
              </w:rPr>
              <w:t xml:space="preserve"> Hlavné podmienky financovania a platobné podmienky :</w:t>
            </w:r>
          </w:p>
          <w:p w14:paraId="4C25B405" w14:textId="77777777" w:rsidR="00E236AC" w:rsidRDefault="00E236AC" w:rsidP="00AD673C">
            <w:pPr>
              <w:pStyle w:val="Bezriadkovania"/>
              <w:jc w:val="both"/>
              <w:rPr>
                <w:rFonts w:cs="Tahoma"/>
                <w:color w:val="000000"/>
                <w:sz w:val="20"/>
                <w:szCs w:val="20"/>
              </w:rPr>
            </w:pPr>
            <w:r>
              <w:rPr>
                <w:sz w:val="20"/>
                <w:szCs w:val="20"/>
              </w:rPr>
              <w:t>Prijímateľ</w:t>
            </w:r>
            <w:r w:rsidRPr="008230ED">
              <w:rPr>
                <w:sz w:val="20"/>
                <w:szCs w:val="20"/>
              </w:rPr>
              <w:t xml:space="preserve"> neposkytne preddavok alebo zálohu na plnenie zmluvy. Platba sa bude realizovať bezhotovostným stykom na základe vystavenej faktúry. V  cene musia byť zahrnuté všetky náklady </w:t>
            </w:r>
            <w:r>
              <w:rPr>
                <w:sz w:val="20"/>
                <w:szCs w:val="20"/>
              </w:rPr>
              <w:t xml:space="preserve">dodávateľa </w:t>
            </w:r>
            <w:r w:rsidRPr="008230ED">
              <w:rPr>
                <w:sz w:val="20"/>
                <w:szCs w:val="20"/>
              </w:rPr>
              <w:t>na riadne plnenie zmluvy</w:t>
            </w:r>
            <w:r>
              <w:rPr>
                <w:sz w:val="20"/>
                <w:szCs w:val="20"/>
              </w:rPr>
              <w:t>. Splatnos</w:t>
            </w:r>
            <w:r w:rsidRPr="003902A8">
              <w:rPr>
                <w:rFonts w:cs="Tahoma"/>
                <w:color w:val="000000"/>
                <w:sz w:val="20"/>
                <w:szCs w:val="20"/>
              </w:rPr>
              <w:t xml:space="preserve">ť faktúry </w:t>
            </w:r>
            <w:r w:rsidRPr="00012A49">
              <w:rPr>
                <w:rFonts w:cs="Tahoma"/>
                <w:color w:val="000000"/>
                <w:sz w:val="20"/>
                <w:szCs w:val="20"/>
              </w:rPr>
              <w:t xml:space="preserve">bude </w:t>
            </w:r>
            <w:r>
              <w:rPr>
                <w:rFonts w:cs="Tahoma"/>
                <w:color w:val="000000"/>
                <w:sz w:val="20"/>
                <w:szCs w:val="20"/>
              </w:rPr>
              <w:t>6</w:t>
            </w:r>
            <w:r w:rsidRPr="00012A49">
              <w:rPr>
                <w:rFonts w:cs="Tahoma"/>
                <w:color w:val="000000"/>
                <w:sz w:val="20"/>
                <w:szCs w:val="20"/>
              </w:rPr>
              <w:t>0 dní</w:t>
            </w:r>
            <w:r w:rsidRPr="003902A8">
              <w:rPr>
                <w:rFonts w:cs="Tahoma"/>
                <w:color w:val="000000"/>
                <w:sz w:val="20"/>
                <w:szCs w:val="20"/>
              </w:rPr>
              <w:t xml:space="preserve"> odo dňa doručenia </w:t>
            </w:r>
            <w:r>
              <w:rPr>
                <w:rFonts w:cs="Tahoma"/>
                <w:color w:val="000000"/>
                <w:sz w:val="20"/>
                <w:szCs w:val="20"/>
              </w:rPr>
              <w:t>Prijímateľovi</w:t>
            </w:r>
            <w:r w:rsidRPr="003902A8">
              <w:rPr>
                <w:rFonts w:cs="Tahoma"/>
                <w:color w:val="000000"/>
                <w:sz w:val="20"/>
                <w:szCs w:val="20"/>
              </w:rPr>
              <w:t>.</w:t>
            </w:r>
          </w:p>
          <w:p w14:paraId="5D78134F" w14:textId="77777777" w:rsidR="00E236AC" w:rsidRPr="003902A8" w:rsidRDefault="00E236AC" w:rsidP="00AD673C">
            <w:pPr>
              <w:pStyle w:val="Bezriadkovania"/>
              <w:jc w:val="both"/>
              <w:rPr>
                <w:rFonts w:cs="Tahoma"/>
                <w:color w:val="000000"/>
                <w:sz w:val="20"/>
                <w:szCs w:val="20"/>
              </w:rPr>
            </w:pPr>
            <w:r w:rsidRPr="003902A8">
              <w:rPr>
                <w:rFonts w:cs="Tahoma"/>
                <w:color w:val="000000"/>
                <w:sz w:val="20"/>
                <w:szCs w:val="20"/>
              </w:rPr>
              <w:t xml:space="preserve"> </w:t>
            </w:r>
          </w:p>
        </w:tc>
      </w:tr>
      <w:tr w:rsidR="00E236AC" w:rsidRPr="00F2110E" w14:paraId="1AF7154E" w14:textId="77777777" w:rsidTr="00AD673C">
        <w:tc>
          <w:tcPr>
            <w:tcW w:w="9351" w:type="dxa"/>
          </w:tcPr>
          <w:p w14:paraId="5525482E" w14:textId="77777777" w:rsidR="00E236AC" w:rsidRDefault="00E236AC" w:rsidP="00AD673C">
            <w:pPr>
              <w:pStyle w:val="Bezriadkovania"/>
              <w:rPr>
                <w:b/>
                <w:sz w:val="20"/>
                <w:szCs w:val="20"/>
                <w:lang w:eastAsia="zh-TW"/>
              </w:rPr>
            </w:pPr>
            <w:r w:rsidRPr="00A12103">
              <w:rPr>
                <w:sz w:val="20"/>
                <w:szCs w:val="20"/>
              </w:rPr>
              <w:t xml:space="preserve">VI.3. </w:t>
            </w:r>
            <w:r w:rsidRPr="008230ED">
              <w:rPr>
                <w:b/>
                <w:sz w:val="20"/>
                <w:szCs w:val="20"/>
                <w:lang w:eastAsia="zh-TW"/>
              </w:rPr>
              <w:t xml:space="preserve">Ostatné požiadavky </w:t>
            </w:r>
          </w:p>
          <w:p w14:paraId="124EFA7C" w14:textId="77777777" w:rsidR="00E236AC" w:rsidRPr="00C82DAF" w:rsidRDefault="00E236AC" w:rsidP="00AD673C">
            <w:pPr>
              <w:pStyle w:val="Odsekzoznamu"/>
              <w:ind w:left="0"/>
              <w:jc w:val="both"/>
              <w:rPr>
                <w:sz w:val="20"/>
                <w:szCs w:val="20"/>
              </w:rPr>
            </w:pPr>
            <w:r w:rsidRPr="00384CF0">
              <w:rPr>
                <w:b/>
                <w:sz w:val="20"/>
                <w:szCs w:val="20"/>
              </w:rPr>
              <w:t>1</w:t>
            </w:r>
            <w:r>
              <w:rPr>
                <w:b/>
                <w:sz w:val="20"/>
                <w:szCs w:val="20"/>
              </w:rPr>
              <w:t>.</w:t>
            </w:r>
            <w:r w:rsidRPr="00384CF0">
              <w:rPr>
                <w:rFonts w:eastAsia="Times New Roman"/>
                <w:sz w:val="20"/>
                <w:szCs w:val="20"/>
              </w:rPr>
              <w:t xml:space="preserve"> </w:t>
            </w:r>
            <w:r>
              <w:rPr>
                <w:rFonts w:eastAsia="Times New Roman"/>
                <w:sz w:val="20"/>
                <w:szCs w:val="20"/>
              </w:rPr>
              <w:t>Predložením ponuky u</w:t>
            </w:r>
            <w:r w:rsidRPr="00384CF0">
              <w:rPr>
                <w:rFonts w:eastAsia="Times New Roman"/>
                <w:sz w:val="20"/>
                <w:szCs w:val="20"/>
              </w:rPr>
              <w:t xml:space="preserve">chádzač súhlasí </w:t>
            </w:r>
            <w:r w:rsidRPr="00384CF0">
              <w:rPr>
                <w:sz w:val="20"/>
                <w:szCs w:val="20"/>
              </w:rPr>
              <w:t xml:space="preserve">s evidenciou a spracovaním osobných údajov podľa Zákona č.18/2018 </w:t>
            </w:r>
            <w:proofErr w:type="spellStart"/>
            <w:r w:rsidRPr="00384CF0">
              <w:rPr>
                <w:sz w:val="20"/>
                <w:szCs w:val="20"/>
              </w:rPr>
              <w:t>Z.z</w:t>
            </w:r>
            <w:proofErr w:type="spellEnd"/>
            <w:r w:rsidRPr="00384CF0">
              <w:rPr>
                <w:sz w:val="20"/>
                <w:szCs w:val="20"/>
              </w:rPr>
              <w:t xml:space="preserve">. a Nariadenia (EÚ) 2016/679. V zmysle Zákona č.18/2018 </w:t>
            </w:r>
            <w:proofErr w:type="spellStart"/>
            <w:r w:rsidRPr="00384CF0">
              <w:rPr>
                <w:sz w:val="20"/>
                <w:szCs w:val="20"/>
              </w:rPr>
              <w:t>Z.z</w:t>
            </w:r>
            <w:proofErr w:type="spellEnd"/>
            <w:r w:rsidRPr="00384CF0">
              <w:rPr>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uchádzač dobrovoľne súhlasí so správou, spracovaním a uchovaním osobných údajov ( uvedených v ponuke uchádzača) </w:t>
            </w:r>
            <w:r>
              <w:rPr>
                <w:sz w:val="20"/>
                <w:szCs w:val="20"/>
              </w:rPr>
              <w:t>Prijímateľom</w:t>
            </w:r>
            <w:r w:rsidRPr="00384CF0">
              <w:rPr>
                <w:sz w:val="20"/>
                <w:szCs w:val="20"/>
              </w:rPr>
              <w:t xml:space="preserve"> a/alebo osobou splnomocnenou na proces verejného obstarávania. Uchádzač zároveň dáva súhlas na ich sprístupnenie aj tretím osobám, ktorými sú kontrolné orgány vykonávajúce kontrolu procesu </w:t>
            </w:r>
            <w:r>
              <w:rPr>
                <w:sz w:val="20"/>
                <w:szCs w:val="20"/>
              </w:rPr>
              <w:t>obstarávania formou prieskumu trhu</w:t>
            </w:r>
            <w:r w:rsidRPr="00384CF0">
              <w:rPr>
                <w:sz w:val="20"/>
                <w:szCs w:val="20"/>
              </w:rPr>
              <w:t xml:space="preserve"> na daný predmet zákazky a to až do 31.12.2028. Pri spracúvaní osobných údajov v žiadnom prípade nebude dochádzať k cezhraničnému prenosu do tretích krajín. Súhlas je možné kedykoľvek odvolať, inak súhlas zanikne po uplynutí 31.12.2028.</w:t>
            </w:r>
            <w:r w:rsidRPr="00384CF0">
              <w:rPr>
                <w:rFonts w:eastAsia="Times New Roman"/>
                <w:sz w:val="20"/>
                <w:szCs w:val="20"/>
              </w:rPr>
              <w:t xml:space="preserve"> </w:t>
            </w:r>
          </w:p>
          <w:p w14:paraId="7AEC1E7E" w14:textId="77777777" w:rsidR="00E236AC" w:rsidRPr="00384CF0" w:rsidRDefault="00E236AC" w:rsidP="00AD673C">
            <w:pPr>
              <w:pStyle w:val="Bezriadkovania"/>
              <w:rPr>
                <w:rFonts w:eastAsia="Times New Roman"/>
                <w:sz w:val="20"/>
                <w:szCs w:val="20"/>
              </w:rPr>
            </w:pPr>
          </w:p>
          <w:p w14:paraId="4F5AB17F" w14:textId="77777777" w:rsidR="00E236AC" w:rsidRDefault="00E236AC" w:rsidP="00AD673C">
            <w:pPr>
              <w:pStyle w:val="Bezriadkovania"/>
              <w:rPr>
                <w:sz w:val="20"/>
                <w:szCs w:val="20"/>
              </w:rPr>
            </w:pPr>
            <w:r>
              <w:rPr>
                <w:sz w:val="20"/>
                <w:szCs w:val="20"/>
              </w:rPr>
              <w:t xml:space="preserve">2. </w:t>
            </w:r>
            <w:r w:rsidRPr="00A12103">
              <w:rPr>
                <w:sz w:val="20"/>
                <w:szCs w:val="20"/>
              </w:rPr>
              <w:t>Vzhľadom k spôsobu financovania predmetu zákazky je uchádzač, v prípade svojej úspešnosti, povinný strpieť výkon kontroly zo strany kontrolných orgánov a tento súhlas udeľuje v</w:t>
            </w:r>
            <w:r>
              <w:rPr>
                <w:sz w:val="20"/>
                <w:szCs w:val="20"/>
              </w:rPr>
              <w:t> Kúpnej zmluve</w:t>
            </w:r>
            <w:r w:rsidRPr="00A12103">
              <w:rPr>
                <w:sz w:val="20"/>
                <w:szCs w:val="20"/>
              </w:rPr>
              <w:t>.</w:t>
            </w:r>
          </w:p>
          <w:p w14:paraId="65583A5D" w14:textId="77777777" w:rsidR="00E236AC" w:rsidRDefault="00E236AC" w:rsidP="00AD673C">
            <w:pPr>
              <w:pStyle w:val="Bezriadkovania"/>
              <w:rPr>
                <w:sz w:val="20"/>
                <w:szCs w:val="20"/>
              </w:rPr>
            </w:pPr>
          </w:p>
          <w:p w14:paraId="04C3EAD7" w14:textId="77777777" w:rsidR="00E236AC" w:rsidRDefault="00E236AC" w:rsidP="00AD673C">
            <w:pPr>
              <w:pStyle w:val="Bezriadkovania"/>
              <w:rPr>
                <w:sz w:val="20"/>
                <w:szCs w:val="20"/>
              </w:rPr>
            </w:pPr>
            <w:r>
              <w:rPr>
                <w:sz w:val="20"/>
                <w:szCs w:val="20"/>
              </w:rPr>
              <w:t>3. Zmluvná podmienka - Vysporiadanie finančných vzťahov  – článok XI Kúpnej zmluvy</w:t>
            </w:r>
          </w:p>
          <w:p w14:paraId="6B14E08B" w14:textId="77777777" w:rsidR="00E236AC" w:rsidRPr="00A12103" w:rsidRDefault="00E236AC" w:rsidP="00AD673C">
            <w:pPr>
              <w:pStyle w:val="Bezriadkovania"/>
              <w:rPr>
                <w:sz w:val="20"/>
                <w:szCs w:val="20"/>
              </w:rPr>
            </w:pPr>
            <w:r w:rsidRPr="00A12103">
              <w:rPr>
                <w:sz w:val="20"/>
                <w:szCs w:val="20"/>
              </w:rPr>
              <w:t xml:space="preserve"> </w:t>
            </w:r>
          </w:p>
        </w:tc>
      </w:tr>
    </w:tbl>
    <w:p w14:paraId="13F91EE4" w14:textId="77777777" w:rsidR="00E236AC" w:rsidRDefault="00E236AC" w:rsidP="00E236AC">
      <w:pPr>
        <w:spacing w:after="0" w:line="240" w:lineRule="auto"/>
        <w:jc w:val="both"/>
        <w:rPr>
          <w:b/>
          <w:sz w:val="20"/>
          <w:szCs w:val="20"/>
        </w:rPr>
      </w:pPr>
    </w:p>
    <w:p w14:paraId="5722C43A" w14:textId="77777777" w:rsidR="00E236AC" w:rsidRPr="00F2110E" w:rsidRDefault="00E236AC" w:rsidP="00E236AC">
      <w:pPr>
        <w:spacing w:after="240"/>
        <w:jc w:val="both"/>
        <w:rPr>
          <w:b/>
          <w:sz w:val="20"/>
          <w:szCs w:val="20"/>
        </w:rPr>
      </w:pPr>
      <w:r w:rsidRPr="00F2110E">
        <w:rPr>
          <w:b/>
          <w:sz w:val="20"/>
          <w:szCs w:val="20"/>
        </w:rPr>
        <w:t>VII. Doplňujúce informácie</w:t>
      </w:r>
    </w:p>
    <w:tbl>
      <w:tblPr>
        <w:tblStyle w:val="Mriekatabuky"/>
        <w:tblW w:w="9351" w:type="dxa"/>
        <w:tblLook w:val="04A0" w:firstRow="1" w:lastRow="0" w:firstColumn="1" w:lastColumn="0" w:noHBand="0" w:noVBand="1"/>
      </w:tblPr>
      <w:tblGrid>
        <w:gridCol w:w="9351"/>
      </w:tblGrid>
      <w:tr w:rsidR="00E236AC" w:rsidRPr="00F2110E" w14:paraId="2146042E" w14:textId="77777777" w:rsidTr="00AD673C">
        <w:tc>
          <w:tcPr>
            <w:tcW w:w="9351" w:type="dxa"/>
          </w:tcPr>
          <w:p w14:paraId="6BCED622" w14:textId="77777777" w:rsidR="00E236AC" w:rsidRPr="00D0380D" w:rsidRDefault="00E236AC" w:rsidP="00AD673C">
            <w:pPr>
              <w:jc w:val="both"/>
              <w:rPr>
                <w:b/>
                <w:sz w:val="20"/>
                <w:szCs w:val="20"/>
              </w:rPr>
            </w:pPr>
            <w:r w:rsidRPr="00D0380D">
              <w:rPr>
                <w:b/>
                <w:sz w:val="20"/>
                <w:szCs w:val="20"/>
              </w:rPr>
              <w:t>Ďalšie informácie :</w:t>
            </w:r>
          </w:p>
          <w:p w14:paraId="78F9DA39" w14:textId="77777777" w:rsidR="00E236AC" w:rsidRPr="00D0380D" w:rsidRDefault="00E236AC" w:rsidP="00AD673C">
            <w:pPr>
              <w:spacing w:after="120"/>
              <w:jc w:val="both"/>
              <w:rPr>
                <w:sz w:val="20"/>
                <w:szCs w:val="20"/>
              </w:rPr>
            </w:pPr>
            <w:r>
              <w:rPr>
                <w:sz w:val="20"/>
                <w:szCs w:val="20"/>
              </w:rPr>
              <w:t>1. Prijímateľ</w:t>
            </w:r>
            <w:r w:rsidRPr="00D0380D">
              <w:rPr>
                <w:sz w:val="20"/>
                <w:szCs w:val="20"/>
              </w:rPr>
              <w:t xml:space="preserve"> si vyhradzuje právo neprijať žiadnu ponuku a zrušiť tento postup obstarávania, ak cenové ponuky presiahnu finančný limit </w:t>
            </w:r>
            <w:r>
              <w:rPr>
                <w:sz w:val="20"/>
                <w:szCs w:val="20"/>
              </w:rPr>
              <w:t xml:space="preserve">Prijímateľa stanovený v tejto Výzve na predkladanie ponúk </w:t>
            </w:r>
            <w:r w:rsidRPr="00D0380D">
              <w:rPr>
                <w:sz w:val="20"/>
                <w:szCs w:val="20"/>
              </w:rPr>
              <w:t>alebo budú pre neho inak neprijateľné.</w:t>
            </w:r>
          </w:p>
          <w:p w14:paraId="2435B0EC" w14:textId="77777777" w:rsidR="00E236AC" w:rsidRPr="00D0380D" w:rsidRDefault="00E236AC" w:rsidP="00AD673C">
            <w:pPr>
              <w:jc w:val="both"/>
              <w:rPr>
                <w:sz w:val="20"/>
                <w:szCs w:val="20"/>
              </w:rPr>
            </w:pPr>
            <w:r>
              <w:rPr>
                <w:sz w:val="20"/>
                <w:szCs w:val="20"/>
              </w:rPr>
              <w:t xml:space="preserve">2. </w:t>
            </w:r>
            <w:r w:rsidRPr="00D0380D">
              <w:rPr>
                <w:sz w:val="20"/>
                <w:szCs w:val="20"/>
              </w:rPr>
              <w:t xml:space="preserve">Komunikácia   medzi   </w:t>
            </w:r>
            <w:r>
              <w:rPr>
                <w:sz w:val="20"/>
                <w:szCs w:val="20"/>
              </w:rPr>
              <w:t>Prijímateľom</w:t>
            </w:r>
            <w:r w:rsidRPr="00D0380D">
              <w:rPr>
                <w:sz w:val="20"/>
                <w:szCs w:val="20"/>
              </w:rPr>
              <w:t xml:space="preserve">  a uchádzačmi   bude   zabezpečovan</w:t>
            </w:r>
            <w:r>
              <w:rPr>
                <w:sz w:val="20"/>
                <w:szCs w:val="20"/>
              </w:rPr>
              <w:t>á</w:t>
            </w:r>
            <w:r w:rsidRPr="00D0380D">
              <w:rPr>
                <w:sz w:val="20"/>
                <w:szCs w:val="20"/>
              </w:rPr>
              <w:t xml:space="preserve">    písomne</w:t>
            </w:r>
            <w:r>
              <w:rPr>
                <w:sz w:val="20"/>
                <w:szCs w:val="20"/>
              </w:rPr>
              <w:t>, formou elektronickej komunikácie</w:t>
            </w:r>
            <w:r w:rsidRPr="00D0380D">
              <w:rPr>
                <w:sz w:val="20"/>
                <w:szCs w:val="20"/>
              </w:rPr>
              <w:t xml:space="preserve">  </w:t>
            </w:r>
            <w:proofErr w:type="spellStart"/>
            <w:r w:rsidRPr="00D0380D">
              <w:rPr>
                <w:sz w:val="20"/>
                <w:szCs w:val="20"/>
              </w:rPr>
              <w:t>t.j</w:t>
            </w:r>
            <w:proofErr w:type="spellEnd"/>
            <w:r w:rsidRPr="00D0380D">
              <w:rPr>
                <w:sz w:val="20"/>
                <w:szCs w:val="20"/>
              </w:rPr>
              <w:t xml:space="preserve">. e-mailom. </w:t>
            </w:r>
            <w:r w:rsidRPr="00D0380D">
              <w:rPr>
                <w:rFonts w:eastAsia="Times New Roman" w:cs="Arial"/>
                <w:sz w:val="20"/>
                <w:szCs w:val="20"/>
                <w:lang w:eastAsia="sk-SK"/>
              </w:rPr>
              <w:t xml:space="preserve">Verejný  obstarávateľ určil  na  komunikáciu  e-mailovú   adresu subjektu splnomocneného pre proces obstarávania, resp. e-mailová adresa kontaktnej osoby pre VO – viď bod I tejto Výzvy. Cez  uvedenú  adresu  bude  prebiehať  všetka  korešpondencia  medzi  </w:t>
            </w:r>
            <w:r>
              <w:rPr>
                <w:rFonts w:eastAsia="Times New Roman" w:cs="Arial"/>
                <w:sz w:val="20"/>
                <w:szCs w:val="20"/>
                <w:lang w:eastAsia="sk-SK"/>
              </w:rPr>
              <w:t xml:space="preserve">Prijímateľom a </w:t>
            </w:r>
            <w:r w:rsidRPr="00D0380D">
              <w:rPr>
                <w:rFonts w:eastAsia="Times New Roman" w:cs="Arial"/>
                <w:sz w:val="20"/>
                <w:szCs w:val="20"/>
                <w:lang w:eastAsia="sk-SK"/>
              </w:rPr>
              <w:t xml:space="preserve">uchádzačmi </w:t>
            </w:r>
            <w:r w:rsidRPr="00D0380D">
              <w:rPr>
                <w:rFonts w:eastAsia="Times New Roman" w:cs="Arial"/>
                <w:sz w:val="20"/>
                <w:szCs w:val="20"/>
                <w:lang w:eastAsia="sk-SK"/>
              </w:rPr>
              <w:br/>
              <w:t xml:space="preserve">(žiadosti  o vysvetlenie  informácia  o  vyhodnotení  ponúk a iné), okrem predloženia ponúk, ktoré musia byť </w:t>
            </w:r>
            <w:r>
              <w:rPr>
                <w:rFonts w:eastAsia="Times New Roman" w:cs="Arial"/>
                <w:sz w:val="20"/>
                <w:szCs w:val="20"/>
                <w:lang w:eastAsia="sk-SK"/>
              </w:rPr>
              <w:t>zaslané elektronicky a to na dve emailové adresy, tak ako je uvedené v článku III, bod III.2 tejto Výzvy a to v lehote na</w:t>
            </w:r>
            <w:r w:rsidRPr="00D0380D">
              <w:rPr>
                <w:rFonts w:eastAsia="Times New Roman" w:cs="Arial"/>
                <w:sz w:val="20"/>
                <w:szCs w:val="20"/>
                <w:lang w:eastAsia="sk-SK"/>
              </w:rPr>
              <w:t xml:space="preserve"> predkladanie ponúk.  </w:t>
            </w:r>
          </w:p>
          <w:p w14:paraId="3AD11D16" w14:textId="77777777" w:rsidR="00E236AC" w:rsidRDefault="00E236AC" w:rsidP="00AD673C">
            <w:pPr>
              <w:ind w:left="29" w:right="34"/>
              <w:jc w:val="both"/>
              <w:rPr>
                <w:rFonts w:eastAsia="Times New Roman" w:cs="Arial"/>
                <w:i/>
                <w:sz w:val="20"/>
                <w:szCs w:val="20"/>
                <w:lang w:eastAsia="sk-SK"/>
              </w:rPr>
            </w:pPr>
            <w:r>
              <w:rPr>
                <w:rFonts w:eastAsia="Times New Roman" w:cs="Arial"/>
                <w:b/>
                <w:sz w:val="20"/>
                <w:szCs w:val="20"/>
                <w:u w:val="single"/>
                <w:lang w:eastAsia="sk-SK"/>
              </w:rPr>
              <w:t>Prijímateľ</w:t>
            </w:r>
            <w:r w:rsidRPr="00D0380D">
              <w:rPr>
                <w:rFonts w:eastAsia="Times New Roman" w:cs="Arial"/>
                <w:b/>
                <w:sz w:val="20"/>
                <w:szCs w:val="20"/>
                <w:u w:val="single"/>
                <w:lang w:eastAsia="sk-SK"/>
              </w:rPr>
              <w:t xml:space="preserve"> aj uchádzač</w:t>
            </w:r>
            <w:r w:rsidRPr="00D0380D">
              <w:rPr>
                <w:rFonts w:eastAsia="Times New Roman" w:cs="Arial"/>
                <w:sz w:val="20"/>
                <w:szCs w:val="20"/>
                <w:lang w:eastAsia="sk-SK"/>
              </w:rPr>
              <w:t xml:space="preserve">  sú povinný </w:t>
            </w:r>
            <w:r w:rsidRPr="00D0380D">
              <w:rPr>
                <w:rFonts w:eastAsia="Times New Roman" w:cs="Arial"/>
                <w:sz w:val="20"/>
                <w:szCs w:val="20"/>
                <w:u w:val="single"/>
                <w:lang w:eastAsia="sk-SK"/>
              </w:rPr>
              <w:t xml:space="preserve">odoslať  na e-mailovú adresu  protistrany  email s potvrdením </w:t>
            </w:r>
            <w:r w:rsidRPr="00D0380D">
              <w:rPr>
                <w:rFonts w:eastAsia="Times New Roman" w:cs="Arial"/>
                <w:sz w:val="20"/>
                <w:szCs w:val="20"/>
                <w:u w:val="single"/>
                <w:lang w:eastAsia="sk-SK"/>
              </w:rPr>
              <w:br/>
              <w:t xml:space="preserve">o   doručení každej  e-mailovej  korešpondencie (správy). </w:t>
            </w:r>
            <w:r w:rsidRPr="00D0380D">
              <w:rPr>
                <w:rFonts w:eastAsia="Times New Roman" w:cs="Arial"/>
                <w:sz w:val="20"/>
                <w:szCs w:val="20"/>
                <w:lang w:eastAsia="sk-SK"/>
              </w:rPr>
              <w:t xml:space="preserve">    </w:t>
            </w:r>
            <w:r w:rsidRPr="00D0380D">
              <w:rPr>
                <w:rFonts w:eastAsia="Times New Roman" w:cs="Arial"/>
                <w:i/>
                <w:sz w:val="20"/>
                <w:szCs w:val="20"/>
                <w:u w:val="single"/>
                <w:lang w:eastAsia="sk-SK"/>
              </w:rPr>
              <w:t>Potvrdenie prostredníctvom e-mailu  o  doručení  bude  považované  za  preukázanie doručenia.</w:t>
            </w:r>
            <w:r w:rsidRPr="00D0380D">
              <w:rPr>
                <w:rFonts w:eastAsia="Times New Roman" w:cs="Arial"/>
                <w:i/>
                <w:sz w:val="20"/>
                <w:szCs w:val="20"/>
                <w:lang w:eastAsia="sk-SK"/>
              </w:rPr>
              <w:t xml:space="preserve">  </w:t>
            </w:r>
          </w:p>
          <w:p w14:paraId="0355962F" w14:textId="77777777" w:rsidR="00E236AC" w:rsidRDefault="00E236AC" w:rsidP="00AD673C">
            <w:pPr>
              <w:ind w:left="29" w:right="34"/>
              <w:jc w:val="both"/>
              <w:rPr>
                <w:rFonts w:eastAsia="Times New Roman" w:cs="Arial"/>
                <w:i/>
                <w:sz w:val="20"/>
                <w:szCs w:val="20"/>
                <w:lang w:eastAsia="sk-SK"/>
              </w:rPr>
            </w:pPr>
          </w:p>
          <w:p w14:paraId="056F3D9A" w14:textId="77777777" w:rsidR="00E236AC" w:rsidRPr="00767B5A" w:rsidRDefault="00E236AC" w:rsidP="00AD673C">
            <w:pPr>
              <w:ind w:left="-3"/>
              <w:jc w:val="both"/>
              <w:rPr>
                <w:rFonts w:cs="Times New Roman"/>
                <w:color w:val="000000" w:themeColor="text1"/>
                <w:sz w:val="20"/>
                <w:szCs w:val="20"/>
              </w:rPr>
            </w:pPr>
            <w:r>
              <w:rPr>
                <w:rStyle w:val="BezriadkovaniaChar"/>
                <w:sz w:val="20"/>
                <w:szCs w:val="20"/>
              </w:rPr>
              <w:t>3</w:t>
            </w:r>
            <w:r w:rsidRPr="008230ED">
              <w:rPr>
                <w:rStyle w:val="BezriadkovaniaChar"/>
                <w:sz w:val="20"/>
                <w:szCs w:val="20"/>
              </w:rPr>
              <w:t>.</w:t>
            </w:r>
            <w:r w:rsidRPr="00C82DAF">
              <w:rPr>
                <w:rStyle w:val="BezriadkovaniaChar"/>
                <w:sz w:val="20"/>
                <w:szCs w:val="20"/>
              </w:rPr>
              <w:t>Prijímateľ</w:t>
            </w:r>
            <w:r>
              <w:rPr>
                <w:rStyle w:val="BezriadkovaniaChar"/>
                <w:sz w:val="20"/>
                <w:szCs w:val="20"/>
              </w:rPr>
              <w:t xml:space="preserve"> n</w:t>
            </w:r>
            <w:r w:rsidRPr="008230ED">
              <w:rPr>
                <w:rStyle w:val="BezriadkovaniaChar"/>
                <w:sz w:val="20"/>
                <w:szCs w:val="20"/>
              </w:rPr>
              <w:t xml:space="preserve">esmie uzavrieť </w:t>
            </w:r>
            <w:r w:rsidRPr="00C82DAF">
              <w:rPr>
                <w:rStyle w:val="BezriadkovaniaChar"/>
                <w:sz w:val="20"/>
                <w:szCs w:val="20"/>
              </w:rPr>
              <w:t>kúpnu</w:t>
            </w:r>
            <w:r>
              <w:rPr>
                <w:rStyle w:val="BezriadkovaniaChar"/>
              </w:rPr>
              <w:t xml:space="preserve"> </w:t>
            </w:r>
            <w:r w:rsidRPr="008B4681">
              <w:rPr>
                <w:rStyle w:val="BezriadkovaniaChar"/>
                <w:sz w:val="20"/>
                <w:szCs w:val="20"/>
              </w:rPr>
              <w:t>zmluvu s</w:t>
            </w:r>
            <w:r w:rsidRPr="008230ED">
              <w:rPr>
                <w:rStyle w:val="BezriadkovaniaChar"/>
                <w:sz w:val="20"/>
                <w:szCs w:val="20"/>
              </w:rPr>
              <w:t xml:space="preserve"> uchádzačom, ktor</w:t>
            </w:r>
            <w:r>
              <w:rPr>
                <w:rStyle w:val="BezriadkovaniaChar"/>
                <w:sz w:val="20"/>
                <w:szCs w:val="20"/>
              </w:rPr>
              <w:t>ý</w:t>
            </w:r>
            <w:r w:rsidRPr="008230ED">
              <w:rPr>
                <w:rStyle w:val="BezriadkovaniaChar"/>
                <w:sz w:val="20"/>
                <w:szCs w:val="20"/>
              </w:rPr>
              <w:t xml:space="preserve"> m</w:t>
            </w:r>
            <w:r>
              <w:rPr>
                <w:rStyle w:val="BezriadkovaniaChar"/>
                <w:sz w:val="20"/>
                <w:szCs w:val="20"/>
              </w:rPr>
              <w:t>á</w:t>
            </w:r>
            <w:r w:rsidRPr="008230ED">
              <w:rPr>
                <w:rStyle w:val="BezriadkovaniaChar"/>
                <w:sz w:val="20"/>
                <w:szCs w:val="20"/>
              </w:rPr>
              <w:t xml:space="preserve"> povinnosť z</w:t>
            </w:r>
            <w:r>
              <w:rPr>
                <w:rStyle w:val="BezriadkovaniaChar"/>
                <w:sz w:val="20"/>
                <w:szCs w:val="20"/>
              </w:rPr>
              <w:t>á</w:t>
            </w:r>
            <w:r w:rsidRPr="008230ED">
              <w:rPr>
                <w:rStyle w:val="BezriadkovaniaChar"/>
                <w:sz w:val="20"/>
                <w:szCs w:val="20"/>
              </w:rPr>
              <w:t>pis</w:t>
            </w:r>
            <w:r>
              <w:rPr>
                <w:rStyle w:val="BezriadkovaniaChar"/>
                <w:sz w:val="20"/>
                <w:szCs w:val="20"/>
              </w:rPr>
              <w:t>u</w:t>
            </w:r>
            <w:r w:rsidRPr="008230ED">
              <w:rPr>
                <w:rStyle w:val="BezriadkovaniaChar"/>
                <w:sz w:val="20"/>
                <w:szCs w:val="20"/>
              </w:rPr>
              <w:t xml:space="preserve"> do registra partnerov verejného sektora a nie </w:t>
            </w:r>
            <w:r w:rsidRPr="008B4681">
              <w:rPr>
                <w:rStyle w:val="BezriadkovaniaChar"/>
                <w:sz w:val="20"/>
                <w:szCs w:val="20"/>
              </w:rPr>
              <w:t>sú</w:t>
            </w:r>
            <w:r w:rsidRPr="008230ED">
              <w:rPr>
                <w:rStyle w:val="BezriadkovaniaChar"/>
                <w:sz w:val="20"/>
                <w:szCs w:val="20"/>
              </w:rPr>
              <w:t xml:space="preserve"> zapísaní v registri partnerov verejného sektora</w:t>
            </w:r>
            <w:r>
              <w:rPr>
                <w:rStyle w:val="BezriadkovaniaChar"/>
                <w:sz w:val="20"/>
                <w:szCs w:val="20"/>
              </w:rPr>
              <w:t xml:space="preserve"> v zmysle </w:t>
            </w:r>
            <w:r w:rsidRPr="008230ED">
              <w:rPr>
                <w:rStyle w:val="BezriadkovaniaChar"/>
                <w:sz w:val="20"/>
                <w:szCs w:val="20"/>
              </w:rPr>
              <w:t>zákon</w:t>
            </w:r>
            <w:r>
              <w:rPr>
                <w:rStyle w:val="BezriadkovaniaChar"/>
                <w:sz w:val="20"/>
                <w:szCs w:val="20"/>
              </w:rPr>
              <w:t>a</w:t>
            </w:r>
            <w:r w:rsidRPr="008230ED">
              <w:rPr>
                <w:rStyle w:val="BezriadkovaniaChar"/>
                <w:sz w:val="20"/>
                <w:szCs w:val="20"/>
              </w:rPr>
              <w:t xml:space="preserve"> o registri partnerov verejného sektora</w:t>
            </w:r>
            <w:r>
              <w:rPr>
                <w:rStyle w:val="BezriadkovaniaChar"/>
                <w:sz w:val="20"/>
                <w:szCs w:val="20"/>
              </w:rPr>
              <w:t>.</w:t>
            </w:r>
          </w:p>
          <w:p w14:paraId="179AFD16" w14:textId="77777777" w:rsidR="00E236AC" w:rsidRDefault="00E236AC" w:rsidP="00AD673C">
            <w:pPr>
              <w:pStyle w:val="Bezriadkovania"/>
              <w:jc w:val="both"/>
              <w:rPr>
                <w:sz w:val="20"/>
                <w:szCs w:val="20"/>
              </w:rPr>
            </w:pPr>
          </w:p>
          <w:p w14:paraId="0B0AF532" w14:textId="77777777" w:rsidR="00E236AC" w:rsidRPr="008230ED" w:rsidRDefault="00E236AC" w:rsidP="00AD673C">
            <w:pPr>
              <w:pStyle w:val="Bezriadkovania"/>
              <w:jc w:val="both"/>
              <w:rPr>
                <w:sz w:val="20"/>
                <w:szCs w:val="20"/>
              </w:rPr>
            </w:pPr>
            <w:r>
              <w:rPr>
                <w:sz w:val="20"/>
                <w:szCs w:val="20"/>
              </w:rPr>
              <w:t>4. Prijímateľ</w:t>
            </w:r>
            <w:r w:rsidRPr="008230ED">
              <w:rPr>
                <w:sz w:val="20"/>
                <w:szCs w:val="20"/>
              </w:rPr>
              <w:t xml:space="preserve"> si vyhradzuje právo zrušiť tento postup </w:t>
            </w:r>
            <w:r>
              <w:rPr>
                <w:sz w:val="20"/>
                <w:szCs w:val="20"/>
              </w:rPr>
              <w:t>obstarávania</w:t>
            </w:r>
            <w:r w:rsidRPr="008230ED">
              <w:rPr>
                <w:sz w:val="20"/>
                <w:szCs w:val="20"/>
              </w:rPr>
              <w:t xml:space="preserve"> a</w:t>
            </w:r>
            <w:r>
              <w:rPr>
                <w:sz w:val="20"/>
                <w:szCs w:val="20"/>
              </w:rPr>
              <w:t>j v nasledujúcich</w:t>
            </w:r>
            <w:r w:rsidRPr="008230ED">
              <w:rPr>
                <w:sz w:val="20"/>
                <w:szCs w:val="20"/>
              </w:rPr>
              <w:t> prípad</w:t>
            </w:r>
            <w:r>
              <w:rPr>
                <w:sz w:val="20"/>
                <w:szCs w:val="20"/>
              </w:rPr>
              <w:t>och:</w:t>
            </w:r>
          </w:p>
          <w:p w14:paraId="3E6D3FFA" w14:textId="77777777" w:rsidR="00E236AC" w:rsidRPr="008230ED" w:rsidRDefault="00E236AC" w:rsidP="00E236AC">
            <w:pPr>
              <w:pStyle w:val="Bezriadkovania"/>
              <w:numPr>
                <w:ilvl w:val="0"/>
                <w:numId w:val="17"/>
              </w:numPr>
              <w:jc w:val="both"/>
              <w:rPr>
                <w:sz w:val="20"/>
                <w:szCs w:val="20"/>
              </w:rPr>
            </w:pPr>
            <w:r w:rsidRPr="008230ED">
              <w:rPr>
                <w:sz w:val="20"/>
                <w:szCs w:val="20"/>
              </w:rPr>
              <w:t xml:space="preserve">ak zo strany poskytovateľa NFP nebude schválený proces tohto obstarávania. </w:t>
            </w:r>
          </w:p>
          <w:p w14:paraId="003C383C" w14:textId="77777777" w:rsidR="00E236AC" w:rsidRPr="00D0380D" w:rsidRDefault="00E236AC" w:rsidP="00AD673C">
            <w:pPr>
              <w:ind w:left="29" w:right="34"/>
              <w:jc w:val="both"/>
              <w:rPr>
                <w:rFonts w:eastAsia="Times New Roman" w:cs="Arial"/>
                <w:sz w:val="20"/>
                <w:szCs w:val="20"/>
                <w:u w:val="single"/>
                <w:lang w:eastAsia="sk-SK"/>
              </w:rPr>
            </w:pPr>
          </w:p>
        </w:tc>
      </w:tr>
    </w:tbl>
    <w:p w14:paraId="414CDC71" w14:textId="77777777" w:rsidR="00E236AC" w:rsidRDefault="00E236AC" w:rsidP="00C30D2C">
      <w:pPr>
        <w:tabs>
          <w:tab w:val="left" w:pos="426"/>
        </w:tabs>
        <w:spacing w:after="240"/>
        <w:jc w:val="center"/>
        <w:rPr>
          <w:b/>
          <w:sz w:val="26"/>
          <w:szCs w:val="26"/>
        </w:rPr>
      </w:pPr>
    </w:p>
    <w:p w14:paraId="302C1AFF" w14:textId="2124AEBD" w:rsidR="0094276A" w:rsidRDefault="0094276A" w:rsidP="0094276A">
      <w:pPr>
        <w:spacing w:after="120" w:line="264" w:lineRule="auto"/>
        <w:jc w:val="right"/>
        <w:rPr>
          <w:rFonts w:ascii="Calibri" w:eastAsia="Times New Roman" w:hAnsi="Calibri" w:cs="Times New Roman"/>
          <w:b/>
          <w:sz w:val="21"/>
          <w:szCs w:val="21"/>
        </w:rPr>
      </w:pPr>
      <w:r w:rsidRPr="009C7E77">
        <w:rPr>
          <w:rFonts w:ascii="Calibri" w:eastAsia="Times New Roman" w:hAnsi="Calibri" w:cs="Times New Roman"/>
          <w:b/>
          <w:sz w:val="21"/>
          <w:szCs w:val="21"/>
        </w:rPr>
        <w:lastRenderedPageBreak/>
        <w:t>Príloha č. 1 k </w:t>
      </w:r>
      <w:r w:rsidR="003B5478">
        <w:rPr>
          <w:rFonts w:ascii="Calibri" w:eastAsia="Times New Roman" w:hAnsi="Calibri" w:cs="Times New Roman"/>
          <w:b/>
          <w:sz w:val="21"/>
          <w:szCs w:val="21"/>
        </w:rPr>
        <w:t>V</w:t>
      </w:r>
      <w:r w:rsidRPr="009C7E77">
        <w:rPr>
          <w:rFonts w:ascii="Calibri" w:eastAsia="Times New Roman" w:hAnsi="Calibri" w:cs="Times New Roman"/>
          <w:b/>
          <w:sz w:val="21"/>
          <w:szCs w:val="21"/>
        </w:rPr>
        <w:t>ýzve na predkladanie pon</w:t>
      </w:r>
      <w:r w:rsidR="003B5478">
        <w:rPr>
          <w:rFonts w:ascii="Calibri" w:eastAsia="Times New Roman" w:hAnsi="Calibri" w:cs="Times New Roman"/>
          <w:b/>
          <w:sz w:val="21"/>
          <w:szCs w:val="21"/>
        </w:rPr>
        <w:t>úk</w:t>
      </w:r>
    </w:p>
    <w:p w14:paraId="341EC909" w14:textId="1C131CB0" w:rsidR="00767B5A" w:rsidRDefault="00767B5A" w:rsidP="0094276A">
      <w:pPr>
        <w:spacing w:after="120" w:line="264" w:lineRule="auto"/>
        <w:jc w:val="right"/>
        <w:rPr>
          <w:rFonts w:ascii="Calibri" w:eastAsia="Times New Roman" w:hAnsi="Calibri" w:cs="Times New Roman"/>
          <w:b/>
          <w:sz w:val="21"/>
          <w:szCs w:val="21"/>
        </w:rPr>
      </w:pPr>
    </w:p>
    <w:tbl>
      <w:tblPr>
        <w:tblStyle w:val="Mriekatabuky"/>
        <w:tblW w:w="9351" w:type="dxa"/>
        <w:tblLook w:val="04A0" w:firstRow="1" w:lastRow="0" w:firstColumn="1" w:lastColumn="0" w:noHBand="0" w:noVBand="1"/>
      </w:tblPr>
      <w:tblGrid>
        <w:gridCol w:w="3114"/>
        <w:gridCol w:w="6237"/>
      </w:tblGrid>
      <w:tr w:rsidR="003B3B02" w:rsidRPr="00F2110E" w14:paraId="0108D7FC" w14:textId="77777777" w:rsidTr="00AD673C">
        <w:trPr>
          <w:trHeight w:val="288"/>
        </w:trPr>
        <w:tc>
          <w:tcPr>
            <w:tcW w:w="3114" w:type="dxa"/>
          </w:tcPr>
          <w:p w14:paraId="64DC7598" w14:textId="77777777" w:rsidR="003B3B02" w:rsidRPr="00F2110E" w:rsidRDefault="003B3B02" w:rsidP="00AD673C">
            <w:pPr>
              <w:spacing w:after="120"/>
              <w:rPr>
                <w:b/>
                <w:sz w:val="20"/>
                <w:szCs w:val="20"/>
              </w:rPr>
            </w:pPr>
            <w:r w:rsidRPr="00F2110E">
              <w:rPr>
                <w:b/>
                <w:sz w:val="20"/>
                <w:szCs w:val="20"/>
              </w:rPr>
              <w:t xml:space="preserve">Číslo zákazky : </w:t>
            </w:r>
          </w:p>
        </w:tc>
        <w:tc>
          <w:tcPr>
            <w:tcW w:w="6237" w:type="dxa"/>
          </w:tcPr>
          <w:p w14:paraId="78982D25" w14:textId="77777777" w:rsidR="003B3B02" w:rsidRPr="00F2110E" w:rsidRDefault="003B3B02" w:rsidP="00AD673C">
            <w:pPr>
              <w:spacing w:after="120"/>
              <w:rPr>
                <w:sz w:val="20"/>
                <w:szCs w:val="20"/>
              </w:rPr>
            </w:pPr>
            <w:r>
              <w:rPr>
                <w:sz w:val="20"/>
                <w:szCs w:val="20"/>
              </w:rPr>
              <w:t>1/2019</w:t>
            </w:r>
          </w:p>
        </w:tc>
      </w:tr>
      <w:tr w:rsidR="003B3B02" w:rsidRPr="00F2110E" w14:paraId="2D2587CD" w14:textId="77777777" w:rsidTr="00AD673C">
        <w:trPr>
          <w:trHeight w:val="335"/>
        </w:trPr>
        <w:tc>
          <w:tcPr>
            <w:tcW w:w="3114" w:type="dxa"/>
          </w:tcPr>
          <w:p w14:paraId="4B52959E" w14:textId="77777777" w:rsidR="003B3B02" w:rsidRPr="00F2110E" w:rsidRDefault="003B3B02" w:rsidP="00AD673C">
            <w:pPr>
              <w:spacing w:after="120"/>
              <w:rPr>
                <w:b/>
                <w:sz w:val="20"/>
                <w:szCs w:val="20"/>
              </w:rPr>
            </w:pPr>
            <w:r w:rsidRPr="00F2110E">
              <w:rPr>
                <w:b/>
                <w:sz w:val="20"/>
                <w:szCs w:val="20"/>
              </w:rPr>
              <w:t>Názov zákazky :</w:t>
            </w:r>
          </w:p>
        </w:tc>
        <w:tc>
          <w:tcPr>
            <w:tcW w:w="6237" w:type="dxa"/>
          </w:tcPr>
          <w:p w14:paraId="3A42BBA5" w14:textId="77777777" w:rsidR="003B3B02" w:rsidRPr="009645E9" w:rsidRDefault="003B3B02" w:rsidP="00AD673C">
            <w:pPr>
              <w:jc w:val="both"/>
              <w:rPr>
                <w:rFonts w:eastAsia="Times New Roman" w:cstheme="minorHAnsi"/>
                <w:sz w:val="20"/>
                <w:szCs w:val="20"/>
                <w:lang w:eastAsia="sk-SK"/>
              </w:rPr>
            </w:pPr>
            <w:r>
              <w:rPr>
                <w:rFonts w:cstheme="minorHAnsi"/>
                <w:sz w:val="20"/>
                <w:szCs w:val="20"/>
              </w:rPr>
              <w:t>Výrobné technológie</w:t>
            </w:r>
          </w:p>
        </w:tc>
      </w:tr>
      <w:tr w:rsidR="003B3B02" w:rsidRPr="00F2110E" w14:paraId="0DE60718" w14:textId="77777777" w:rsidTr="00AD673C">
        <w:trPr>
          <w:trHeight w:val="145"/>
        </w:trPr>
        <w:tc>
          <w:tcPr>
            <w:tcW w:w="3114" w:type="dxa"/>
          </w:tcPr>
          <w:p w14:paraId="13D79BAB" w14:textId="77777777" w:rsidR="003B3B02" w:rsidRPr="00F2110E" w:rsidRDefault="003B3B02" w:rsidP="00AD673C">
            <w:pPr>
              <w:spacing w:after="120"/>
              <w:rPr>
                <w:b/>
                <w:sz w:val="20"/>
                <w:szCs w:val="20"/>
              </w:rPr>
            </w:pPr>
            <w:r w:rsidRPr="00F2110E">
              <w:rPr>
                <w:b/>
                <w:sz w:val="20"/>
                <w:szCs w:val="20"/>
              </w:rPr>
              <w:t>Predmet zákazky (§ 3 zákona) :</w:t>
            </w:r>
          </w:p>
        </w:tc>
        <w:tc>
          <w:tcPr>
            <w:tcW w:w="6237" w:type="dxa"/>
          </w:tcPr>
          <w:p w14:paraId="517B9A94" w14:textId="77777777" w:rsidR="003B3B02" w:rsidRPr="00F2110E" w:rsidRDefault="003B3B02" w:rsidP="00AD673C">
            <w:pPr>
              <w:spacing w:after="120"/>
              <w:rPr>
                <w:sz w:val="20"/>
                <w:szCs w:val="20"/>
              </w:rPr>
            </w:pPr>
            <w:r>
              <w:rPr>
                <w:sz w:val="20"/>
                <w:szCs w:val="20"/>
              </w:rPr>
              <w:t>Tovary</w:t>
            </w:r>
          </w:p>
        </w:tc>
      </w:tr>
      <w:tr w:rsidR="003B3B02" w:rsidRPr="00F2110E" w14:paraId="3279E1A9" w14:textId="77777777" w:rsidTr="00AD673C">
        <w:trPr>
          <w:trHeight w:val="145"/>
        </w:trPr>
        <w:tc>
          <w:tcPr>
            <w:tcW w:w="3114" w:type="dxa"/>
            <w:tcBorders>
              <w:top w:val="single" w:sz="4" w:space="0" w:color="auto"/>
              <w:left w:val="single" w:sz="4" w:space="0" w:color="auto"/>
              <w:bottom w:val="single" w:sz="4" w:space="0" w:color="auto"/>
              <w:right w:val="single" w:sz="4" w:space="0" w:color="auto"/>
            </w:tcBorders>
          </w:tcPr>
          <w:p w14:paraId="4CAAE9B4" w14:textId="77777777" w:rsidR="003B3B02" w:rsidRPr="00F2110E" w:rsidRDefault="003B3B02" w:rsidP="00AD673C">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53D46AE4" w14:textId="77777777" w:rsidR="003B3B02" w:rsidRPr="00F2110E" w:rsidRDefault="003B3B02" w:rsidP="00AD673C">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17159821" w14:textId="77777777" w:rsidR="003B3B02" w:rsidRPr="00F2110E" w:rsidRDefault="003B3B02" w:rsidP="00AD673C">
            <w:pPr>
              <w:jc w:val="both"/>
              <w:rPr>
                <w:rFonts w:eastAsia="Times New Roman"/>
                <w:sz w:val="20"/>
                <w:szCs w:val="20"/>
                <w:lang w:eastAsia="sk-SK"/>
              </w:rPr>
            </w:pPr>
            <w:r>
              <w:rPr>
                <w:rFonts w:eastAsia="Times New Roman"/>
                <w:sz w:val="20"/>
                <w:szCs w:val="20"/>
                <w:lang w:eastAsia="sk-SK"/>
              </w:rPr>
              <w:t>n/a</w:t>
            </w:r>
          </w:p>
        </w:tc>
      </w:tr>
      <w:tr w:rsidR="003B3B02" w:rsidRPr="00F2110E" w14:paraId="5D5A1247" w14:textId="77777777" w:rsidTr="00AD673C">
        <w:trPr>
          <w:trHeight w:val="145"/>
        </w:trPr>
        <w:tc>
          <w:tcPr>
            <w:tcW w:w="3114" w:type="dxa"/>
          </w:tcPr>
          <w:p w14:paraId="08D2E8AA" w14:textId="77777777" w:rsidR="003B3B02" w:rsidRPr="00F2110E" w:rsidRDefault="003B3B02" w:rsidP="00AD673C">
            <w:pPr>
              <w:spacing w:after="120"/>
              <w:rPr>
                <w:b/>
                <w:sz w:val="20"/>
                <w:szCs w:val="20"/>
              </w:rPr>
            </w:pPr>
            <w:r w:rsidRPr="00F2110E">
              <w:rPr>
                <w:b/>
                <w:sz w:val="20"/>
                <w:szCs w:val="20"/>
              </w:rPr>
              <w:t>Postup obstarávania</w:t>
            </w:r>
            <w:r w:rsidRPr="00F2110E">
              <w:rPr>
                <w:b/>
                <w:sz w:val="20"/>
                <w:szCs w:val="20"/>
              </w:rPr>
              <w:tab/>
            </w:r>
          </w:p>
        </w:tc>
        <w:tc>
          <w:tcPr>
            <w:tcW w:w="6237" w:type="dxa"/>
          </w:tcPr>
          <w:p w14:paraId="1E347430" w14:textId="77777777" w:rsidR="003B3B02" w:rsidRPr="00F2110E" w:rsidRDefault="003B3B02" w:rsidP="00AD673C">
            <w:pPr>
              <w:spacing w:after="120"/>
              <w:rPr>
                <w:sz w:val="20"/>
                <w:szCs w:val="20"/>
              </w:rPr>
            </w:pPr>
            <w:r w:rsidRPr="00CA6BCF">
              <w:rPr>
                <w:sz w:val="20"/>
                <w:szCs w:val="20"/>
              </w:rPr>
              <w:t>V zmysle Metodického pokynu CKO a ÚV SR č. 12</w:t>
            </w:r>
          </w:p>
        </w:tc>
      </w:tr>
    </w:tbl>
    <w:p w14:paraId="24404B2E" w14:textId="13328AB9" w:rsidR="00767B5A" w:rsidRDefault="00767B5A" w:rsidP="0094276A">
      <w:pPr>
        <w:spacing w:after="120" w:line="264" w:lineRule="auto"/>
        <w:jc w:val="right"/>
        <w:rPr>
          <w:rFonts w:ascii="Calibri" w:eastAsia="Times New Roman" w:hAnsi="Calibri" w:cs="Times New Roman"/>
          <w:b/>
          <w:sz w:val="21"/>
          <w:szCs w:val="21"/>
        </w:rPr>
      </w:pPr>
    </w:p>
    <w:p w14:paraId="251A5451" w14:textId="77777777" w:rsidR="00BB462A" w:rsidRPr="002861A0" w:rsidRDefault="00BB462A" w:rsidP="00BB462A">
      <w:pPr>
        <w:spacing w:after="120" w:line="264" w:lineRule="auto"/>
        <w:rPr>
          <w:rFonts w:eastAsia="Times New Roman" w:cstheme="minorHAnsi"/>
          <w:b/>
          <w:sz w:val="24"/>
          <w:szCs w:val="24"/>
        </w:rPr>
      </w:pPr>
      <w:r>
        <w:rPr>
          <w:rFonts w:eastAsia="Times New Roman" w:cstheme="minorHAnsi"/>
          <w:b/>
          <w:sz w:val="24"/>
          <w:szCs w:val="24"/>
        </w:rPr>
        <w:t xml:space="preserve">I. </w:t>
      </w:r>
      <w:r w:rsidRPr="002861A0">
        <w:rPr>
          <w:rFonts w:eastAsia="Times New Roman" w:cstheme="minorHAnsi"/>
          <w:b/>
          <w:sz w:val="24"/>
          <w:szCs w:val="24"/>
        </w:rPr>
        <w:t>Podmienky účasti  týkajúce sa osobného postavenia</w:t>
      </w:r>
      <w:r>
        <w:rPr>
          <w:rFonts w:eastAsia="Times New Roman" w:cstheme="minorHAnsi"/>
          <w:b/>
          <w:sz w:val="24"/>
          <w:szCs w:val="24"/>
        </w:rPr>
        <w:t xml:space="preserve"> stanovené Prijímateľom:</w:t>
      </w:r>
    </w:p>
    <w:p w14:paraId="7E217C51" w14:textId="77777777" w:rsidR="00BB462A" w:rsidRPr="00187CF3" w:rsidRDefault="00BB462A" w:rsidP="00BB462A">
      <w:pPr>
        <w:pStyle w:val="Bezriadkovania"/>
        <w:jc w:val="both"/>
        <w:rPr>
          <w:rFonts w:asciiTheme="minorHAnsi" w:hAnsiTheme="minorHAnsi" w:cstheme="minorHAnsi"/>
          <w:sz w:val="20"/>
          <w:szCs w:val="20"/>
        </w:rPr>
      </w:pPr>
      <w:r w:rsidRPr="00187CF3">
        <w:rPr>
          <w:rFonts w:asciiTheme="minorHAnsi" w:hAnsiTheme="minorHAnsi" w:cstheme="minorHAnsi"/>
          <w:sz w:val="20"/>
          <w:szCs w:val="20"/>
        </w:rPr>
        <w:t xml:space="preserve">1. </w:t>
      </w:r>
      <w:r>
        <w:rPr>
          <w:rFonts w:asciiTheme="minorHAnsi" w:hAnsiTheme="minorHAnsi" w:cstheme="minorHAnsi"/>
          <w:sz w:val="20"/>
          <w:szCs w:val="20"/>
        </w:rPr>
        <w:t>O</w:t>
      </w:r>
      <w:r w:rsidRPr="00187CF3">
        <w:rPr>
          <w:rFonts w:asciiTheme="minorHAnsi" w:hAnsiTheme="minorHAnsi" w:cstheme="minorHAnsi"/>
          <w:sz w:val="20"/>
          <w:szCs w:val="20"/>
        </w:rPr>
        <w:t xml:space="preserve">bstarávania sa môže zúčastniť len ten, kto </w:t>
      </w:r>
      <w:r>
        <w:rPr>
          <w:rFonts w:asciiTheme="minorHAnsi" w:hAnsiTheme="minorHAnsi" w:cstheme="minorHAnsi"/>
          <w:sz w:val="20"/>
          <w:szCs w:val="20"/>
        </w:rPr>
        <w:t xml:space="preserve"> </w:t>
      </w:r>
      <w:r w:rsidRPr="00187CF3">
        <w:rPr>
          <w:rFonts w:asciiTheme="minorHAnsi" w:hAnsiTheme="minorHAnsi" w:cstheme="minorHAnsi"/>
          <w:sz w:val="20"/>
          <w:szCs w:val="20"/>
        </w:rPr>
        <w:t xml:space="preserve">je oprávnený dodávať tovar, </w:t>
      </w:r>
      <w:r>
        <w:rPr>
          <w:rFonts w:asciiTheme="minorHAnsi" w:hAnsiTheme="minorHAnsi" w:cstheme="minorHAnsi"/>
          <w:sz w:val="20"/>
          <w:szCs w:val="20"/>
        </w:rPr>
        <w:t>v rozsahu ktorý zodpovedá predmetu zákazky.</w:t>
      </w:r>
    </w:p>
    <w:p w14:paraId="65AB27E9" w14:textId="77777777" w:rsidR="00BB462A" w:rsidRPr="002D4FD0" w:rsidRDefault="00BB462A" w:rsidP="00BB462A">
      <w:pPr>
        <w:pStyle w:val="Bezriadkovania"/>
        <w:rPr>
          <w:rFonts w:asciiTheme="minorHAnsi" w:hAnsiTheme="minorHAnsi" w:cstheme="minorHAnsi"/>
          <w:sz w:val="20"/>
          <w:szCs w:val="20"/>
        </w:rPr>
      </w:pPr>
    </w:p>
    <w:tbl>
      <w:tblPr>
        <w:tblStyle w:val="Mriekatabuky"/>
        <w:tblW w:w="0" w:type="auto"/>
        <w:tblLook w:val="04A0" w:firstRow="1" w:lastRow="0" w:firstColumn="1" w:lastColumn="0" w:noHBand="0" w:noVBand="1"/>
      </w:tblPr>
      <w:tblGrid>
        <w:gridCol w:w="9060"/>
      </w:tblGrid>
      <w:tr w:rsidR="00BB462A" w:rsidRPr="00064F91" w14:paraId="332F10E0" w14:textId="77777777" w:rsidTr="00AD673C">
        <w:tc>
          <w:tcPr>
            <w:tcW w:w="9060" w:type="dxa"/>
          </w:tcPr>
          <w:p w14:paraId="7226F27A" w14:textId="77777777" w:rsidR="00BB462A" w:rsidRDefault="00BB462A" w:rsidP="00AD673C">
            <w:pPr>
              <w:spacing w:line="276" w:lineRule="auto"/>
              <w:contextualSpacing/>
              <w:jc w:val="both"/>
              <w:rPr>
                <w:rFonts w:cstheme="minorHAnsi"/>
                <w:color w:val="000000" w:themeColor="text1"/>
                <w:sz w:val="20"/>
                <w:szCs w:val="20"/>
              </w:rPr>
            </w:pPr>
            <w:r w:rsidRPr="00064F91">
              <w:rPr>
                <w:rFonts w:cstheme="minorHAnsi"/>
                <w:color w:val="000000" w:themeColor="text1"/>
                <w:sz w:val="20"/>
                <w:szCs w:val="20"/>
              </w:rPr>
              <w:t xml:space="preserve">Uchádzač preukazuje splnenie </w:t>
            </w:r>
            <w:r>
              <w:rPr>
                <w:rFonts w:cstheme="minorHAnsi"/>
                <w:color w:val="000000" w:themeColor="text1"/>
                <w:sz w:val="20"/>
                <w:szCs w:val="20"/>
              </w:rPr>
              <w:t xml:space="preserve">tejto podmienky účasti Výpisom z obchodného registra SR alebo Výpisom zo živnostenského registra SR alebo ich ekvivalentom, pokiaľ uchádzač nemá sídlo na území SR. </w:t>
            </w:r>
          </w:p>
          <w:p w14:paraId="5B31348B" w14:textId="77777777" w:rsidR="00BB462A" w:rsidRDefault="00BB462A" w:rsidP="00AD673C">
            <w:pPr>
              <w:spacing w:line="276" w:lineRule="auto"/>
              <w:contextualSpacing/>
              <w:jc w:val="both"/>
              <w:rPr>
                <w:rFonts w:cstheme="minorHAnsi"/>
                <w:color w:val="000000" w:themeColor="text1"/>
                <w:sz w:val="20"/>
                <w:szCs w:val="20"/>
              </w:rPr>
            </w:pPr>
            <w:r>
              <w:rPr>
                <w:rFonts w:cstheme="minorHAnsi"/>
                <w:color w:val="000000" w:themeColor="text1"/>
                <w:sz w:val="20"/>
                <w:szCs w:val="20"/>
              </w:rPr>
              <w:t xml:space="preserve">Prijímateľ si skutočnosť splnenia tejto podmienky účasti overí sám vo verejne dostupnom Obchodnom registri SR alebo </w:t>
            </w:r>
            <w:proofErr w:type="spellStart"/>
            <w:r>
              <w:rPr>
                <w:rFonts w:cstheme="minorHAnsi"/>
                <w:color w:val="000000" w:themeColor="text1"/>
                <w:sz w:val="20"/>
                <w:szCs w:val="20"/>
              </w:rPr>
              <w:t>Źivnostenskom</w:t>
            </w:r>
            <w:proofErr w:type="spellEnd"/>
            <w:r>
              <w:rPr>
                <w:rFonts w:cstheme="minorHAnsi"/>
                <w:color w:val="000000" w:themeColor="text1"/>
                <w:sz w:val="20"/>
                <w:szCs w:val="20"/>
              </w:rPr>
              <w:t xml:space="preserve"> registri SR. </w:t>
            </w:r>
          </w:p>
          <w:p w14:paraId="09B9AD03" w14:textId="77777777" w:rsidR="00BB462A" w:rsidRPr="00064F91" w:rsidRDefault="00BB462A" w:rsidP="00AD673C">
            <w:pPr>
              <w:spacing w:line="276" w:lineRule="auto"/>
              <w:contextualSpacing/>
              <w:jc w:val="both"/>
              <w:rPr>
                <w:rFonts w:cstheme="minorHAnsi"/>
                <w:color w:val="000000" w:themeColor="text1"/>
                <w:sz w:val="20"/>
                <w:szCs w:val="20"/>
              </w:rPr>
            </w:pPr>
            <w:r>
              <w:rPr>
                <w:rFonts w:cstheme="minorHAnsi"/>
                <w:color w:val="000000" w:themeColor="text1"/>
                <w:sz w:val="20"/>
                <w:szCs w:val="20"/>
              </w:rPr>
              <w:t>Pokiaľ uchádzač nemá sídlo na území SR a splnenie tejto podmienky účasti preukazuje ekvivalentným dokladom, Prijímateľ prijme ako dôkaz splnenia tejto podmienky aj internetový výpis ekvivalentného dokladu predložený v ponuke uchádzača, nie starší ako 3 mesiace.</w:t>
            </w:r>
          </w:p>
        </w:tc>
      </w:tr>
    </w:tbl>
    <w:p w14:paraId="2FA7317A" w14:textId="77777777" w:rsidR="00BB462A" w:rsidRDefault="00BB462A" w:rsidP="00BB462A">
      <w:pPr>
        <w:spacing w:after="120" w:line="264" w:lineRule="auto"/>
        <w:jc w:val="right"/>
        <w:rPr>
          <w:rFonts w:ascii="Calibri" w:eastAsia="Times New Roman" w:hAnsi="Calibri" w:cs="Times New Roman"/>
          <w:b/>
          <w:sz w:val="21"/>
          <w:szCs w:val="21"/>
        </w:rPr>
      </w:pPr>
    </w:p>
    <w:p w14:paraId="3C21CF77" w14:textId="77777777" w:rsidR="00BB462A" w:rsidRDefault="00BB462A" w:rsidP="00BB462A">
      <w:pPr>
        <w:spacing w:after="120" w:line="264" w:lineRule="auto"/>
        <w:rPr>
          <w:rFonts w:eastAsia="Times New Roman" w:cstheme="minorHAnsi"/>
          <w:b/>
          <w:sz w:val="24"/>
          <w:szCs w:val="24"/>
        </w:rPr>
      </w:pPr>
      <w:r>
        <w:rPr>
          <w:rFonts w:eastAsia="Times New Roman" w:cstheme="minorHAnsi"/>
          <w:b/>
          <w:sz w:val="24"/>
          <w:szCs w:val="24"/>
        </w:rPr>
        <w:t xml:space="preserve">II. </w:t>
      </w:r>
      <w:r w:rsidRPr="002861A0">
        <w:rPr>
          <w:rFonts w:eastAsia="Times New Roman" w:cstheme="minorHAnsi"/>
          <w:b/>
          <w:sz w:val="24"/>
          <w:szCs w:val="24"/>
        </w:rPr>
        <w:t xml:space="preserve">Podmienky účasti  týkajúce sa finančného a ekonomického postavenia stanovené  </w:t>
      </w:r>
      <w:r>
        <w:rPr>
          <w:rFonts w:eastAsia="Times New Roman" w:cstheme="minorHAnsi"/>
          <w:b/>
          <w:sz w:val="24"/>
          <w:szCs w:val="24"/>
        </w:rPr>
        <w:t>Prijímateľom:</w:t>
      </w:r>
    </w:p>
    <w:p w14:paraId="63069339" w14:textId="61DA7FFA" w:rsidR="005C5C57" w:rsidRPr="005C5C57" w:rsidRDefault="005C5C57" w:rsidP="005C5C57">
      <w:pPr>
        <w:pStyle w:val="Bezriadkovania"/>
        <w:spacing w:line="276"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Prijímateľ</w:t>
      </w:r>
      <w:r w:rsidRPr="005C5C57">
        <w:rPr>
          <w:rFonts w:asciiTheme="minorHAnsi" w:eastAsiaTheme="minorHAnsi" w:hAnsiTheme="minorHAnsi" w:cstheme="minorHAnsi"/>
          <w:sz w:val="20"/>
          <w:szCs w:val="20"/>
        </w:rPr>
        <w:t xml:space="preserve"> požaduje od uchádza</w:t>
      </w:r>
      <w:r>
        <w:rPr>
          <w:rFonts w:asciiTheme="minorHAnsi" w:eastAsiaTheme="minorHAnsi" w:hAnsiTheme="minorHAnsi" w:cstheme="minorHAnsi"/>
          <w:sz w:val="20"/>
          <w:szCs w:val="20"/>
        </w:rPr>
        <w:t>ča</w:t>
      </w:r>
      <w:r w:rsidRPr="005C5C57">
        <w:rPr>
          <w:rFonts w:asciiTheme="minorHAnsi" w:eastAsiaTheme="minorHAnsi" w:hAnsiTheme="minorHAnsi" w:cstheme="minorHAnsi"/>
          <w:sz w:val="20"/>
          <w:szCs w:val="20"/>
        </w:rPr>
        <w:t xml:space="preserve"> predložiť údaje zo súvahy alebo výkazu o majetku a záväzkoch nakoľko porovnaním týchto údajov skúma finančnú schopnosť uchádzača splácať svoje splatné záväzky, </w:t>
      </w:r>
      <w:proofErr w:type="spellStart"/>
      <w:r w:rsidRPr="005C5C57">
        <w:rPr>
          <w:rFonts w:asciiTheme="minorHAnsi" w:eastAsiaTheme="minorHAnsi" w:hAnsiTheme="minorHAnsi" w:cstheme="minorHAnsi"/>
          <w:sz w:val="20"/>
          <w:szCs w:val="20"/>
        </w:rPr>
        <w:t>t.j</w:t>
      </w:r>
      <w:proofErr w:type="spellEnd"/>
      <w:r w:rsidRPr="005C5C57">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Prijímateľ</w:t>
      </w:r>
      <w:r w:rsidRPr="005C5C57">
        <w:rPr>
          <w:rFonts w:asciiTheme="minorHAnsi" w:eastAsiaTheme="minorHAnsi" w:hAnsiTheme="minorHAnsi" w:cstheme="minorHAnsi"/>
          <w:sz w:val="20"/>
          <w:szCs w:val="20"/>
        </w:rPr>
        <w:t xml:space="preserve"> skúma platobnú schopnosť uchádzača. </w:t>
      </w:r>
    </w:p>
    <w:p w14:paraId="0E4AEE51" w14:textId="2AD41F78" w:rsidR="005C5C57" w:rsidRPr="005C5C57" w:rsidRDefault="005C5C57" w:rsidP="005C5C57">
      <w:pPr>
        <w:pStyle w:val="Bezriadkovania"/>
        <w:spacing w:line="276"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Prijímateľ</w:t>
      </w:r>
      <w:r w:rsidRPr="005C5C57">
        <w:rPr>
          <w:rFonts w:asciiTheme="minorHAnsi" w:eastAsiaTheme="minorHAnsi" w:hAnsiTheme="minorHAnsi" w:cstheme="minorHAnsi"/>
          <w:sz w:val="20"/>
          <w:szCs w:val="20"/>
        </w:rPr>
        <w:t xml:space="preserve"> na základe analýzy údajov zo súvahy alebo výkazu o majetku a záväzkoch získa informáciu o historickom vývoji finančnej situácii podniku uchádzača a jeho schopnosti hradiť svoje záväzky, pričom táto schopnosť sa viaže na dlhšie obdobie a je ovplyvnená mnohými skutočnosťami. Dve z nich sú však mimoriadne dôležité a to najmä štruktúra majetku a primeraný a pravidelný prítok peňažných prostriedkov. Táto schopnosť je determinovaná štruktúrou aktív, ktoré majú rozdielnu likvidnosť, </w:t>
      </w:r>
      <w:proofErr w:type="spellStart"/>
      <w:r w:rsidRPr="005C5C57">
        <w:rPr>
          <w:rFonts w:asciiTheme="minorHAnsi" w:eastAsiaTheme="minorHAnsi" w:hAnsiTheme="minorHAnsi" w:cstheme="minorHAnsi"/>
          <w:sz w:val="20"/>
          <w:szCs w:val="20"/>
        </w:rPr>
        <w:t>t.j</w:t>
      </w:r>
      <w:proofErr w:type="spellEnd"/>
      <w:r w:rsidRPr="005C5C57">
        <w:rPr>
          <w:rFonts w:asciiTheme="minorHAnsi" w:eastAsiaTheme="minorHAnsi" w:hAnsiTheme="minorHAnsi" w:cstheme="minorHAnsi"/>
          <w:sz w:val="20"/>
          <w:szCs w:val="20"/>
        </w:rPr>
        <w:t xml:space="preserve">. speňažiteľnosť alebo rýchlosť, s akou sa jednotlivé položky obežných aktív premenia na peňažné prostriedky. </w:t>
      </w:r>
    </w:p>
    <w:p w14:paraId="6BA54F86" w14:textId="4C6A05EC" w:rsidR="005C5C57" w:rsidRPr="005C5C57" w:rsidRDefault="005C5C57" w:rsidP="005C5C57">
      <w:pPr>
        <w:pStyle w:val="Bezriadkovania"/>
        <w:spacing w:line="276" w:lineRule="auto"/>
        <w:jc w:val="both"/>
        <w:rPr>
          <w:rFonts w:asciiTheme="minorHAnsi" w:eastAsiaTheme="minorHAnsi" w:hAnsiTheme="minorHAnsi" w:cstheme="minorHAnsi"/>
          <w:sz w:val="20"/>
          <w:szCs w:val="20"/>
        </w:rPr>
      </w:pPr>
      <w:r w:rsidRPr="005C5C57">
        <w:rPr>
          <w:rFonts w:asciiTheme="minorHAnsi" w:eastAsiaTheme="minorHAnsi" w:hAnsiTheme="minorHAnsi" w:cstheme="minorHAnsi"/>
          <w:sz w:val="20"/>
          <w:szCs w:val="20"/>
        </w:rPr>
        <w:t xml:space="preserve">Uvedená  podmienka účasti nie je stanovená v rozpore s princípmi verejného obstarávania, nakoľko žiadnym spôsobom nediskriminuje potenciálnych uchádzačov a nesťažuje im účasť v súťaži. Podmienka účasti je primeraná a súvisí s predmetom zákazky. </w:t>
      </w:r>
      <w:r>
        <w:rPr>
          <w:rFonts w:asciiTheme="minorHAnsi" w:eastAsiaTheme="minorHAnsi" w:hAnsiTheme="minorHAnsi" w:cstheme="minorHAnsi"/>
          <w:sz w:val="20"/>
          <w:szCs w:val="20"/>
        </w:rPr>
        <w:t>Prijímateľ</w:t>
      </w:r>
      <w:r w:rsidRPr="005C5C57">
        <w:rPr>
          <w:rFonts w:asciiTheme="minorHAnsi" w:eastAsiaTheme="minorHAnsi" w:hAnsiTheme="minorHAnsi" w:cstheme="minorHAnsi"/>
          <w:sz w:val="20"/>
          <w:szCs w:val="20"/>
        </w:rPr>
        <w:t xml:space="preserve"> požaduje predložiť údaje, ktorá sa nachádzajú v účtovných závierkach ukončených hospodárskych rokov. Tieto údaje má každý z uchádzačov k dispozícii. </w:t>
      </w:r>
    </w:p>
    <w:p w14:paraId="3FE8A710" w14:textId="77777777" w:rsidR="005C5C57" w:rsidRPr="005C5C57" w:rsidRDefault="005C5C57" w:rsidP="005C5C57">
      <w:pPr>
        <w:pStyle w:val="Bezriadkovania"/>
        <w:spacing w:line="276" w:lineRule="auto"/>
        <w:jc w:val="both"/>
        <w:rPr>
          <w:rFonts w:asciiTheme="minorHAnsi" w:eastAsiaTheme="minorHAnsi" w:hAnsiTheme="minorHAnsi" w:cstheme="minorHAnsi"/>
          <w:sz w:val="20"/>
          <w:szCs w:val="20"/>
        </w:rPr>
      </w:pPr>
      <w:r w:rsidRPr="005C5C57">
        <w:rPr>
          <w:rFonts w:asciiTheme="minorHAnsi" w:eastAsiaTheme="minorHAnsi" w:hAnsiTheme="minorHAnsi" w:cstheme="minorHAnsi"/>
          <w:sz w:val="20"/>
          <w:szCs w:val="20"/>
        </w:rPr>
        <w:t>Touto podmienkou účasti má uchádzač preukázať schopnosť splácať svoje splatné záväzky, čo je predpokladom pre zrealizovanie predmetu zákazky v požadovanom čase a kvalite.</w:t>
      </w:r>
    </w:p>
    <w:p w14:paraId="5B5DF37E" w14:textId="77777777" w:rsidR="005C5C57" w:rsidRPr="005C5C57" w:rsidRDefault="005C5C57" w:rsidP="005C5C57">
      <w:pPr>
        <w:pStyle w:val="Bezriadkovania"/>
        <w:spacing w:line="276" w:lineRule="auto"/>
        <w:jc w:val="both"/>
        <w:rPr>
          <w:rFonts w:asciiTheme="minorHAnsi" w:hAnsiTheme="minorHAnsi" w:cstheme="minorHAnsi"/>
          <w:color w:val="FF0000"/>
          <w:sz w:val="20"/>
          <w:szCs w:val="20"/>
        </w:rPr>
      </w:pPr>
    </w:p>
    <w:p w14:paraId="3E530B14" w14:textId="77777777" w:rsidR="005C5C57" w:rsidRPr="005C5C57" w:rsidRDefault="005C5C57" w:rsidP="005C5C57">
      <w:pPr>
        <w:pStyle w:val="Bezriadkovania"/>
        <w:spacing w:line="276" w:lineRule="auto"/>
        <w:jc w:val="both"/>
        <w:rPr>
          <w:rFonts w:asciiTheme="minorHAnsi" w:eastAsiaTheme="minorHAnsi" w:hAnsiTheme="minorHAnsi" w:cstheme="minorHAnsi"/>
          <w:sz w:val="20"/>
          <w:szCs w:val="20"/>
          <w:u w:val="single"/>
        </w:rPr>
      </w:pPr>
      <w:bookmarkStart w:id="0" w:name="_Hlk7535332"/>
      <w:r w:rsidRPr="005C5C57">
        <w:rPr>
          <w:rFonts w:asciiTheme="minorHAnsi" w:eastAsiaTheme="minorHAnsi" w:hAnsiTheme="minorHAnsi" w:cstheme="minorHAnsi"/>
          <w:sz w:val="20"/>
          <w:szCs w:val="20"/>
          <w:u w:val="single"/>
        </w:rPr>
        <w:t xml:space="preserve">Minimálna požadovaná úroveň štandardov pre bod (1) – </w:t>
      </w:r>
      <w:r w:rsidRPr="005C5C57">
        <w:rPr>
          <w:rFonts w:asciiTheme="minorHAnsi" w:eastAsiaTheme="minorHAnsi" w:hAnsiTheme="minorHAnsi" w:cstheme="minorHAnsi"/>
          <w:sz w:val="20"/>
          <w:szCs w:val="20"/>
          <w:u w:val="single"/>
          <w:lang w:val="en-US"/>
        </w:rPr>
        <w:t>[</w:t>
      </w:r>
      <w:r w:rsidRPr="005C5C57">
        <w:rPr>
          <w:rFonts w:asciiTheme="minorHAnsi" w:eastAsiaTheme="minorHAnsi" w:hAnsiTheme="minorHAnsi" w:cstheme="minorHAnsi"/>
          <w:b/>
          <w:sz w:val="20"/>
          <w:szCs w:val="20"/>
          <w:u w:val="single"/>
        </w:rPr>
        <w:t>podľa § 33 ods. 1 písm. c)  v spojení s § 38 ods. 9 zákona</w:t>
      </w:r>
      <w:r w:rsidRPr="005C5C57">
        <w:rPr>
          <w:rFonts w:asciiTheme="minorHAnsi" w:eastAsiaTheme="minorHAnsi" w:hAnsiTheme="minorHAnsi" w:cstheme="minorHAnsi"/>
          <w:sz w:val="20"/>
          <w:szCs w:val="20"/>
          <w:u w:val="single"/>
        </w:rPr>
        <w:t>]:</w:t>
      </w:r>
    </w:p>
    <w:bookmarkEnd w:id="0"/>
    <w:p w14:paraId="12DCE419" w14:textId="77777777" w:rsidR="005C5C57" w:rsidRPr="005C5C57" w:rsidRDefault="005C5C57" w:rsidP="005C5C57">
      <w:pPr>
        <w:numPr>
          <w:ilvl w:val="0"/>
          <w:numId w:val="29"/>
        </w:numPr>
        <w:spacing w:after="0" w:line="276" w:lineRule="auto"/>
        <w:ind w:left="426"/>
        <w:jc w:val="both"/>
        <w:rPr>
          <w:rFonts w:cstheme="minorHAnsi"/>
          <w:sz w:val="20"/>
          <w:szCs w:val="20"/>
        </w:rPr>
      </w:pPr>
      <w:r w:rsidRPr="005C5C57">
        <w:rPr>
          <w:rFonts w:cstheme="minorHAnsi"/>
          <w:sz w:val="20"/>
          <w:szCs w:val="20"/>
        </w:rPr>
        <w:t xml:space="preserve">Uchádzač je povinný v ponuke predložiť súvahu alebo výkaz o majetku a záväzkoch za posledné tri ukončené hospodárske roky,  resp. za roky, ktoré sú dostupné v závislosti od vzniku, začatia prevádzkovania činnosti alebo ukončenia zdaňovacieho obdobia.   </w:t>
      </w:r>
    </w:p>
    <w:p w14:paraId="3F2740CA" w14:textId="77777777" w:rsidR="005C5C57" w:rsidRPr="005C5C57" w:rsidRDefault="005C5C57" w:rsidP="005C5C57">
      <w:pPr>
        <w:numPr>
          <w:ilvl w:val="0"/>
          <w:numId w:val="29"/>
        </w:numPr>
        <w:spacing w:after="0" w:line="276" w:lineRule="auto"/>
        <w:ind w:left="426"/>
        <w:jc w:val="both"/>
        <w:rPr>
          <w:rFonts w:cstheme="minorHAnsi"/>
          <w:sz w:val="20"/>
          <w:szCs w:val="20"/>
        </w:rPr>
      </w:pPr>
      <w:r w:rsidRPr="005C5C57">
        <w:rPr>
          <w:rFonts w:cstheme="minorHAnsi"/>
          <w:sz w:val="20"/>
          <w:szCs w:val="20"/>
        </w:rPr>
        <w:lastRenderedPageBreak/>
        <w:t>Súvahu alebo výkaz o majetku a záväzkoch za posledné tri ukončené hospodárske roky,  resp. za roky, ktoré sú dostupné v závislosti od vzniku, začatia prevádzkovania činnosti alebo ukončenia zdaňovacieho obdobia</w:t>
      </w:r>
      <w:r w:rsidRPr="005C5C57" w:rsidDel="00F123FB">
        <w:rPr>
          <w:rFonts w:cstheme="minorHAnsi"/>
          <w:sz w:val="20"/>
          <w:szCs w:val="20"/>
        </w:rPr>
        <w:t xml:space="preserve"> </w:t>
      </w:r>
      <w:r w:rsidRPr="005C5C57">
        <w:rPr>
          <w:rFonts w:cstheme="minorHAnsi"/>
          <w:sz w:val="20"/>
          <w:szCs w:val="20"/>
        </w:rPr>
        <w:t>predloží uchádzač v origináli alebo overenej fotokópii, potvrdené príslušným daňovým úradom.</w:t>
      </w:r>
    </w:p>
    <w:p w14:paraId="5FED5794" w14:textId="77777777" w:rsidR="005C5C57" w:rsidRPr="005C5C57" w:rsidRDefault="005C5C57" w:rsidP="005C5C57">
      <w:pPr>
        <w:numPr>
          <w:ilvl w:val="0"/>
          <w:numId w:val="29"/>
        </w:numPr>
        <w:spacing w:after="0" w:line="276" w:lineRule="auto"/>
        <w:ind w:left="426"/>
        <w:jc w:val="both"/>
        <w:rPr>
          <w:rFonts w:cstheme="minorHAnsi"/>
          <w:sz w:val="20"/>
          <w:szCs w:val="20"/>
        </w:rPr>
      </w:pPr>
      <w:r w:rsidRPr="005C5C57">
        <w:rPr>
          <w:rFonts w:cstheme="minorHAnsi"/>
          <w:sz w:val="20"/>
          <w:szCs w:val="20"/>
        </w:rPr>
        <w:t xml:space="preserve">Takéto predloženie potvrdených výkazov nemá povinnosť predložiť ten subjekt, ktorého účtovné závierky sa nachádzajú vo verejnej časti registra účtovných závierok, ktorý je zverejnený na stránke </w:t>
      </w:r>
      <w:hyperlink r:id="rId8" w:history="1">
        <w:r w:rsidRPr="005C5C57">
          <w:rPr>
            <w:rFonts w:cstheme="minorHAnsi"/>
            <w:sz w:val="20"/>
            <w:szCs w:val="20"/>
          </w:rPr>
          <w:t>www.registeruz.sk</w:t>
        </w:r>
      </w:hyperlink>
      <w:r w:rsidRPr="005C5C57">
        <w:rPr>
          <w:rFonts w:cstheme="minorHAnsi"/>
          <w:sz w:val="20"/>
          <w:szCs w:val="20"/>
        </w:rPr>
        <w:t xml:space="preserve">.   </w:t>
      </w:r>
    </w:p>
    <w:p w14:paraId="2F45AC92" w14:textId="77777777" w:rsidR="005C5C57" w:rsidRPr="005C5C57" w:rsidRDefault="005C5C57" w:rsidP="005C5C57">
      <w:pPr>
        <w:numPr>
          <w:ilvl w:val="0"/>
          <w:numId w:val="29"/>
        </w:numPr>
        <w:spacing w:after="0" w:line="276" w:lineRule="auto"/>
        <w:ind w:left="426"/>
        <w:jc w:val="both"/>
        <w:rPr>
          <w:rFonts w:cstheme="minorHAnsi"/>
          <w:sz w:val="20"/>
          <w:szCs w:val="20"/>
        </w:rPr>
      </w:pPr>
      <w:r w:rsidRPr="005C5C57">
        <w:rPr>
          <w:rFonts w:cstheme="minorHAnsi"/>
          <w:sz w:val="20"/>
          <w:szCs w:val="20"/>
        </w:rPr>
        <w:t xml:space="preserve">V prípade, že doklady predkladá uchádzač so sídlom mimo územia Slovenskej republiky, musí predložiť doklady ekvivalentné k súvahe alebo výkazu o majetkoch a záväzkoch za posledné tri ukončené hospodárske roky,  resp. za roky, ktoré sú dostupné v závislosti od vzniku, začatia prevádzkovania činnosti alebo ukončenia zdaňovacieho obdobia, ktorými preukazuje splnenie podmienok účasti v pôvodnom jazyku a súčasne musia byť preložené do slovenského jazyka( táto povinnosť neplatí pre doklady v českom jazyku). V prípade zistenia rozdielov v obsahu dokladov predložených v pôvodnom jazyku a preložených dokladov, je rozhodujúci úradný preklad v slovenskom jazyku. </w:t>
      </w:r>
    </w:p>
    <w:p w14:paraId="1EFA34C8" w14:textId="6B4B8C39" w:rsidR="005C5C57" w:rsidRPr="005C5C57" w:rsidRDefault="005C5C57" w:rsidP="005C5C57">
      <w:pPr>
        <w:pStyle w:val="Bezriadkovania"/>
        <w:numPr>
          <w:ilvl w:val="0"/>
          <w:numId w:val="29"/>
        </w:numPr>
        <w:spacing w:line="276" w:lineRule="auto"/>
        <w:ind w:left="426"/>
        <w:jc w:val="both"/>
        <w:rPr>
          <w:rFonts w:asciiTheme="minorHAnsi" w:hAnsiTheme="minorHAnsi" w:cstheme="minorHAnsi"/>
          <w:sz w:val="20"/>
          <w:szCs w:val="20"/>
          <w:lang w:bidi="en-US"/>
        </w:rPr>
      </w:pPr>
      <w:r w:rsidRPr="005C5C57">
        <w:rPr>
          <w:rFonts w:asciiTheme="minorHAnsi" w:hAnsiTheme="minorHAnsi" w:cstheme="minorHAnsi"/>
          <w:sz w:val="20"/>
          <w:szCs w:val="20"/>
          <w:lang w:bidi="en-US"/>
        </w:rPr>
        <w:t xml:space="preserve">Pri uchádzačoch – fyzických osobách so sídlom v SR, uchádzačoch so sídlom mimo SR alebo  právnických osobách so sídlom na území SR, ktorí nemajú účtovné závierky zverejnené v Registri účtovných závierok si </w:t>
      </w:r>
      <w:r>
        <w:rPr>
          <w:rFonts w:asciiTheme="minorHAnsi" w:hAnsiTheme="minorHAnsi" w:cstheme="minorHAnsi"/>
          <w:sz w:val="20"/>
          <w:szCs w:val="20"/>
          <w:lang w:bidi="en-US"/>
        </w:rPr>
        <w:t>Prijímateľ</w:t>
      </w:r>
      <w:r w:rsidRPr="005C5C57">
        <w:rPr>
          <w:rFonts w:asciiTheme="minorHAnsi" w:hAnsiTheme="minorHAnsi" w:cstheme="minorHAnsi"/>
          <w:sz w:val="20"/>
          <w:szCs w:val="20"/>
          <w:lang w:bidi="en-US"/>
        </w:rPr>
        <w:t xml:space="preserve"> vypočíta požadovanú hodnotu údajov z predložených dokladov uchádzačmi ( dosadením údajov do vzorcov uvedených v</w:t>
      </w:r>
      <w:r w:rsidR="0082672F">
        <w:rPr>
          <w:rFonts w:asciiTheme="minorHAnsi" w:hAnsiTheme="minorHAnsi" w:cstheme="minorHAnsi"/>
          <w:sz w:val="20"/>
          <w:szCs w:val="20"/>
          <w:lang w:bidi="en-US"/>
        </w:rPr>
        <w:t> tejto Výzve na predkladanie ponúk</w:t>
      </w:r>
      <w:r w:rsidRPr="005C5C57">
        <w:rPr>
          <w:rFonts w:asciiTheme="minorHAnsi" w:hAnsiTheme="minorHAnsi" w:cstheme="minorHAnsi"/>
          <w:sz w:val="20"/>
          <w:szCs w:val="20"/>
          <w:lang w:bidi="en-US"/>
        </w:rPr>
        <w:t>), tzn. zo súvahy alebo výkazu o majetku a záväzkoch  za požadované roky.</w:t>
      </w:r>
    </w:p>
    <w:p w14:paraId="7FC7AB07" w14:textId="428FC826" w:rsidR="005C5C57" w:rsidRPr="005C5C57" w:rsidRDefault="005C5C57" w:rsidP="005C5C57">
      <w:pPr>
        <w:pStyle w:val="Bezriadkovania"/>
        <w:numPr>
          <w:ilvl w:val="0"/>
          <w:numId w:val="29"/>
        </w:numPr>
        <w:spacing w:line="276" w:lineRule="auto"/>
        <w:ind w:left="426"/>
        <w:jc w:val="both"/>
        <w:rPr>
          <w:rFonts w:asciiTheme="minorHAnsi" w:hAnsiTheme="minorHAnsi" w:cstheme="minorHAnsi"/>
          <w:sz w:val="20"/>
          <w:szCs w:val="20"/>
          <w:lang w:bidi="en-US"/>
        </w:rPr>
      </w:pPr>
      <w:r w:rsidRPr="005C5C57">
        <w:rPr>
          <w:rFonts w:asciiTheme="minorHAnsi" w:hAnsiTheme="minorHAnsi" w:cstheme="minorHAnsi"/>
          <w:sz w:val="20"/>
          <w:szCs w:val="20"/>
          <w:lang w:bidi="en-US"/>
        </w:rPr>
        <w:t xml:space="preserve">Pri uchádzačoch – právnických osobách so sídlom v SR, ktorí majú účtovné závierky zverejnené v Registri účtovných závierok si </w:t>
      </w:r>
      <w:r>
        <w:rPr>
          <w:rFonts w:asciiTheme="minorHAnsi" w:hAnsiTheme="minorHAnsi" w:cstheme="minorHAnsi"/>
          <w:sz w:val="20"/>
          <w:szCs w:val="20"/>
          <w:lang w:bidi="en-US"/>
        </w:rPr>
        <w:t>Prijímateľ</w:t>
      </w:r>
      <w:r w:rsidRPr="005C5C57">
        <w:rPr>
          <w:rFonts w:asciiTheme="minorHAnsi" w:hAnsiTheme="minorHAnsi" w:cstheme="minorHAnsi"/>
          <w:sz w:val="20"/>
          <w:szCs w:val="20"/>
          <w:lang w:bidi="en-US"/>
        </w:rPr>
        <w:t xml:space="preserve"> splnenie podmienky účasti overí na verejne dostupných webových stránkach analytických spoločností, zaoberajúcich sa ekonomickými analýzami a hodnotením ekonomických ukazovateľov podnikov a do dokumentácie verejného obstarávania založí  doklad splnenia/nesplnenia tejto podmienky účasti uchádzačom alebo si ich sám vypočíta a to dosadením údajov z verejne dostupných dokumentov z registra účtovných závierok do vzorcov uvedených v</w:t>
      </w:r>
      <w:r w:rsidR="0082672F">
        <w:rPr>
          <w:rFonts w:asciiTheme="minorHAnsi" w:hAnsiTheme="minorHAnsi" w:cstheme="minorHAnsi"/>
          <w:sz w:val="20"/>
          <w:szCs w:val="20"/>
          <w:lang w:bidi="en-US"/>
        </w:rPr>
        <w:t> </w:t>
      </w:r>
      <w:r w:rsidRPr="005C5C57">
        <w:rPr>
          <w:rFonts w:asciiTheme="minorHAnsi" w:hAnsiTheme="minorHAnsi" w:cstheme="minorHAnsi"/>
          <w:sz w:val="20"/>
          <w:szCs w:val="20"/>
          <w:lang w:bidi="en-US"/>
        </w:rPr>
        <w:t>t</w:t>
      </w:r>
      <w:r w:rsidR="0082672F">
        <w:rPr>
          <w:rFonts w:asciiTheme="minorHAnsi" w:hAnsiTheme="minorHAnsi" w:cstheme="minorHAnsi"/>
          <w:sz w:val="20"/>
          <w:szCs w:val="20"/>
          <w:lang w:bidi="en-US"/>
        </w:rPr>
        <w:t>ejto Výzve na predkladanie ponúk.</w:t>
      </w:r>
    </w:p>
    <w:p w14:paraId="29F92B99" w14:textId="576BA5C5" w:rsidR="005C5C57" w:rsidRPr="005C5C57" w:rsidRDefault="005C5C57" w:rsidP="005C5C57">
      <w:pPr>
        <w:pStyle w:val="Bezriadkovania"/>
        <w:numPr>
          <w:ilvl w:val="0"/>
          <w:numId w:val="29"/>
        </w:numPr>
        <w:spacing w:line="276" w:lineRule="auto"/>
        <w:ind w:left="426"/>
        <w:jc w:val="both"/>
        <w:rPr>
          <w:rFonts w:asciiTheme="minorHAnsi" w:hAnsiTheme="minorHAnsi" w:cstheme="minorHAnsi"/>
          <w:sz w:val="20"/>
          <w:szCs w:val="20"/>
          <w:lang w:bidi="en-US"/>
        </w:rPr>
      </w:pPr>
      <w:r w:rsidRPr="005C5C57">
        <w:rPr>
          <w:rFonts w:asciiTheme="minorHAnsi" w:hAnsiTheme="minorHAnsi" w:cstheme="minorHAnsi"/>
          <w:sz w:val="20"/>
          <w:szCs w:val="20"/>
          <w:lang w:bidi="en-US"/>
        </w:rPr>
        <w:t xml:space="preserve">V prípade, že vo verejnej časti registra účtovných závierok má uchádzač zverejnených viacero účtovných závierok </w:t>
      </w:r>
      <w:r w:rsidRPr="005C5C57">
        <w:rPr>
          <w:rFonts w:asciiTheme="minorHAnsi" w:hAnsiTheme="minorHAnsi" w:cstheme="minorHAnsi"/>
          <w:sz w:val="20"/>
          <w:szCs w:val="20"/>
        </w:rPr>
        <w:t>za posledné tri ukončené roky,  resp. za roky, ktoré sú dostupné v závislosti od vzniku, začatia prevádzkovania činnosti alebo ukončenia zdaňovacieho obdobia</w:t>
      </w:r>
      <w:r w:rsidRPr="005C5C57" w:rsidDel="008200F6">
        <w:rPr>
          <w:rFonts w:asciiTheme="minorHAnsi" w:hAnsiTheme="minorHAnsi" w:cstheme="minorHAnsi"/>
          <w:sz w:val="20"/>
          <w:szCs w:val="20"/>
          <w:lang w:bidi="en-US"/>
        </w:rPr>
        <w:t xml:space="preserve"> </w:t>
      </w:r>
      <w:r>
        <w:rPr>
          <w:rFonts w:asciiTheme="minorHAnsi" w:hAnsiTheme="minorHAnsi" w:cstheme="minorHAnsi"/>
          <w:sz w:val="20"/>
          <w:szCs w:val="20"/>
          <w:lang w:bidi="en-US"/>
        </w:rPr>
        <w:t>Prijímateľ</w:t>
      </w:r>
      <w:r w:rsidRPr="005C5C57">
        <w:rPr>
          <w:rFonts w:asciiTheme="minorHAnsi" w:hAnsiTheme="minorHAnsi" w:cstheme="minorHAnsi"/>
          <w:sz w:val="20"/>
          <w:szCs w:val="20"/>
          <w:lang w:bidi="en-US"/>
        </w:rPr>
        <w:t xml:space="preserve"> bude pre účely splnenia podmienky účasti podľa § 33 ods. 1 písm. c) zákona považovať za platné len účtovné závierky, ktoré boli vypracované a schválené v súlade so zákonom č. 431/2002 </w:t>
      </w:r>
      <w:proofErr w:type="spellStart"/>
      <w:r w:rsidRPr="005C5C57">
        <w:rPr>
          <w:rFonts w:asciiTheme="minorHAnsi" w:hAnsiTheme="minorHAnsi" w:cstheme="minorHAnsi"/>
          <w:sz w:val="20"/>
          <w:szCs w:val="20"/>
          <w:lang w:bidi="en-US"/>
        </w:rPr>
        <w:t>Z.z</w:t>
      </w:r>
      <w:proofErr w:type="spellEnd"/>
      <w:r w:rsidRPr="005C5C57">
        <w:rPr>
          <w:rFonts w:asciiTheme="minorHAnsi" w:hAnsiTheme="minorHAnsi" w:cstheme="minorHAnsi"/>
          <w:sz w:val="20"/>
          <w:szCs w:val="20"/>
          <w:lang w:bidi="en-US"/>
        </w:rPr>
        <w:t xml:space="preserve">. o účtovníctve. V takomto prípade, si </w:t>
      </w:r>
      <w:r>
        <w:rPr>
          <w:rFonts w:asciiTheme="minorHAnsi" w:hAnsiTheme="minorHAnsi" w:cstheme="minorHAnsi"/>
          <w:sz w:val="20"/>
          <w:szCs w:val="20"/>
          <w:lang w:bidi="en-US"/>
        </w:rPr>
        <w:t>Prijímateľ</w:t>
      </w:r>
      <w:r w:rsidRPr="005C5C57">
        <w:rPr>
          <w:rFonts w:asciiTheme="minorHAnsi" w:hAnsiTheme="minorHAnsi" w:cstheme="minorHAnsi"/>
          <w:sz w:val="20"/>
          <w:szCs w:val="20"/>
          <w:lang w:bidi="en-US"/>
        </w:rPr>
        <w:t xml:space="preserve"> overí splnenie podmienky účasti priamo z predmetnej účtovnej závierky, ktorá bola vyhotovená, schválená a zverejnená v registri účtovných závierok v súlade so zákonom č. 431/2002 </w:t>
      </w:r>
      <w:proofErr w:type="spellStart"/>
      <w:r w:rsidRPr="005C5C57">
        <w:rPr>
          <w:rFonts w:asciiTheme="minorHAnsi" w:hAnsiTheme="minorHAnsi" w:cstheme="minorHAnsi"/>
          <w:sz w:val="20"/>
          <w:szCs w:val="20"/>
          <w:lang w:bidi="en-US"/>
        </w:rPr>
        <w:t>Z.z</w:t>
      </w:r>
      <w:proofErr w:type="spellEnd"/>
      <w:r w:rsidRPr="005C5C57">
        <w:rPr>
          <w:rFonts w:asciiTheme="minorHAnsi" w:hAnsiTheme="minorHAnsi" w:cstheme="minorHAnsi"/>
          <w:sz w:val="20"/>
          <w:szCs w:val="20"/>
          <w:lang w:bidi="en-US"/>
        </w:rPr>
        <w:t>. o účtovníctve a to dosadením údajov z takýchto účtovných závierok do vzorcov na výpočet jednotlivých stupňov likvidity.</w:t>
      </w:r>
    </w:p>
    <w:p w14:paraId="570A5064" w14:textId="7C71A61F" w:rsidR="005C5C57" w:rsidRPr="005C5C57" w:rsidRDefault="005C5C57" w:rsidP="005C5C57">
      <w:pPr>
        <w:numPr>
          <w:ilvl w:val="0"/>
          <w:numId w:val="29"/>
        </w:numPr>
        <w:spacing w:after="0" w:line="276" w:lineRule="auto"/>
        <w:ind w:left="426"/>
        <w:jc w:val="both"/>
        <w:rPr>
          <w:rFonts w:cstheme="minorHAnsi"/>
          <w:sz w:val="20"/>
          <w:szCs w:val="20"/>
        </w:rPr>
      </w:pPr>
      <w:r w:rsidRPr="005C5C57">
        <w:rPr>
          <w:rFonts w:cstheme="minorHAnsi"/>
          <w:sz w:val="20"/>
          <w:szCs w:val="20"/>
        </w:rPr>
        <w:t xml:space="preserve">Metódami a kritériami v zmysle § 38 ods. 9 zákona </w:t>
      </w:r>
      <w:r>
        <w:rPr>
          <w:rFonts w:cstheme="minorHAnsi"/>
          <w:sz w:val="20"/>
          <w:szCs w:val="20"/>
        </w:rPr>
        <w:t>Prijímateľ</w:t>
      </w:r>
      <w:r w:rsidRPr="005C5C57">
        <w:rPr>
          <w:rFonts w:cstheme="minorHAnsi"/>
          <w:sz w:val="20"/>
          <w:szCs w:val="20"/>
        </w:rPr>
        <w:t xml:space="preserve"> určil minimálnu úroveň  jednotlivých stupňov likvidity uchádzača. </w:t>
      </w:r>
    </w:p>
    <w:p w14:paraId="41BAF4EE" w14:textId="4FD513C1" w:rsidR="005C5C57" w:rsidRPr="005C5C57" w:rsidRDefault="00FF7230" w:rsidP="005C5C57">
      <w:pPr>
        <w:pStyle w:val="Bezriadkovania"/>
        <w:numPr>
          <w:ilvl w:val="0"/>
          <w:numId w:val="29"/>
        </w:numPr>
        <w:spacing w:line="276" w:lineRule="auto"/>
        <w:ind w:left="426"/>
        <w:jc w:val="both"/>
        <w:rPr>
          <w:rFonts w:asciiTheme="minorHAnsi" w:eastAsiaTheme="minorHAnsi" w:hAnsiTheme="minorHAnsi" w:cstheme="minorHAnsi"/>
          <w:sz w:val="20"/>
          <w:szCs w:val="20"/>
        </w:rPr>
      </w:pPr>
      <w:r>
        <w:rPr>
          <w:rFonts w:asciiTheme="minorHAnsi" w:hAnsiTheme="minorHAnsi" w:cstheme="minorHAnsi"/>
          <w:sz w:val="20"/>
          <w:szCs w:val="20"/>
          <w:lang w:bidi="en-US"/>
        </w:rPr>
        <w:t xml:space="preserve">Údaje </w:t>
      </w:r>
      <w:r w:rsidR="005C5C57" w:rsidRPr="005C5C57">
        <w:rPr>
          <w:rFonts w:asciiTheme="minorHAnsi" w:hAnsiTheme="minorHAnsi" w:cstheme="minorHAnsi"/>
          <w:sz w:val="20"/>
          <w:szCs w:val="20"/>
          <w:lang w:bidi="en-US"/>
        </w:rPr>
        <w:t xml:space="preserve">pre výpočet </w:t>
      </w:r>
      <w:r w:rsidR="005C5C57">
        <w:rPr>
          <w:rFonts w:asciiTheme="minorHAnsi" w:hAnsiTheme="minorHAnsi" w:cstheme="minorHAnsi"/>
          <w:sz w:val="20"/>
          <w:szCs w:val="20"/>
          <w:lang w:bidi="en-US"/>
        </w:rPr>
        <w:t>Likvidity 2. stupňa</w:t>
      </w:r>
      <w:r w:rsidR="005C5C57" w:rsidRPr="005C5C57">
        <w:rPr>
          <w:rFonts w:asciiTheme="minorHAnsi" w:hAnsiTheme="minorHAnsi" w:cstheme="minorHAnsi"/>
          <w:sz w:val="20"/>
          <w:szCs w:val="20"/>
          <w:lang w:bidi="en-US"/>
        </w:rPr>
        <w:t xml:space="preserve">, ktoré vchádzajú do týchto vzorcov sú uvedené v tejto časti </w:t>
      </w:r>
      <w:r w:rsidR="0082672F">
        <w:rPr>
          <w:rFonts w:asciiTheme="minorHAnsi" w:hAnsiTheme="minorHAnsi" w:cstheme="minorHAnsi"/>
          <w:sz w:val="20"/>
          <w:szCs w:val="20"/>
          <w:lang w:bidi="en-US"/>
        </w:rPr>
        <w:t>Výzvy na predkladanie ponúk</w:t>
      </w:r>
      <w:r w:rsidR="005C5C57" w:rsidRPr="005C5C57">
        <w:rPr>
          <w:rFonts w:asciiTheme="minorHAnsi" w:hAnsiTheme="minorHAnsi" w:cstheme="minorHAnsi"/>
          <w:sz w:val="20"/>
          <w:szCs w:val="20"/>
          <w:lang w:bidi="en-US"/>
        </w:rPr>
        <w:t xml:space="preserve">. </w:t>
      </w:r>
    </w:p>
    <w:p w14:paraId="3C5317D1" w14:textId="037908E2" w:rsidR="005C5C57" w:rsidRPr="005C5C57" w:rsidRDefault="005C5C57" w:rsidP="005C5C57">
      <w:pPr>
        <w:pStyle w:val="Bezriadkovania"/>
        <w:numPr>
          <w:ilvl w:val="0"/>
          <w:numId w:val="29"/>
        </w:numPr>
        <w:spacing w:line="276" w:lineRule="auto"/>
        <w:ind w:left="426"/>
        <w:jc w:val="both"/>
        <w:rPr>
          <w:rFonts w:asciiTheme="minorHAnsi" w:eastAsiaTheme="minorHAnsi" w:hAnsiTheme="minorHAnsi" w:cstheme="minorHAnsi"/>
          <w:sz w:val="20"/>
          <w:szCs w:val="20"/>
        </w:rPr>
      </w:pPr>
      <w:r>
        <w:rPr>
          <w:rFonts w:asciiTheme="minorHAnsi" w:hAnsiTheme="minorHAnsi" w:cstheme="minorHAnsi"/>
          <w:sz w:val="20"/>
          <w:szCs w:val="20"/>
          <w:u w:val="single"/>
          <w:lang w:bidi="en-US"/>
        </w:rPr>
        <w:t>Prijímateľ</w:t>
      </w:r>
      <w:r w:rsidRPr="005C5C57">
        <w:rPr>
          <w:rFonts w:asciiTheme="minorHAnsi" w:hAnsiTheme="minorHAnsi" w:cstheme="minorHAnsi"/>
          <w:sz w:val="20"/>
          <w:szCs w:val="20"/>
          <w:u w:val="single"/>
          <w:lang w:bidi="en-US"/>
        </w:rPr>
        <w:t xml:space="preserve"> rovnako uvádza aj špecifikáciu jednotlivých riadkov z relevantných výkazov, nakoľko je možné, že v niektorom z posudzovaných rokov sa riadky v účtovných výkazoch mohli zmeniť ( a to ako u právnických, tak aj fyzických osôb) alebo sú inak číslované a to v prípade právnických alebo fyzických osôb so sídlom mimo územia SR .</w:t>
      </w:r>
    </w:p>
    <w:p w14:paraId="5AC58018" w14:textId="77777777" w:rsidR="005C5C57" w:rsidRPr="00397005" w:rsidRDefault="005C5C57" w:rsidP="005C5C57">
      <w:pPr>
        <w:pStyle w:val="Bezriadkovania"/>
        <w:jc w:val="both"/>
        <w:rPr>
          <w:rFonts w:ascii="Arial" w:hAnsi="Arial" w:cs="Arial"/>
          <w:sz w:val="20"/>
          <w:szCs w:val="20"/>
          <w:u w:val="single"/>
        </w:rPr>
      </w:pPr>
    </w:p>
    <w:p w14:paraId="65D00A62" w14:textId="77777777" w:rsidR="005C5C57" w:rsidRDefault="005C5C57" w:rsidP="005C5C57">
      <w:pPr>
        <w:pStyle w:val="Bezriadkovania"/>
        <w:jc w:val="both"/>
        <w:rPr>
          <w:rFonts w:ascii="Arial" w:eastAsiaTheme="minorHAnsi" w:hAnsi="Arial" w:cs="Arial"/>
          <w:b/>
          <w:sz w:val="20"/>
          <w:szCs w:val="20"/>
        </w:rPr>
      </w:pPr>
    </w:p>
    <w:p w14:paraId="792B407E" w14:textId="77777777" w:rsidR="005C5C57" w:rsidRDefault="005C5C57" w:rsidP="005C5C57">
      <w:pPr>
        <w:pStyle w:val="Bezriadkovania"/>
        <w:jc w:val="both"/>
        <w:rPr>
          <w:rFonts w:ascii="Arial" w:eastAsiaTheme="minorHAnsi" w:hAnsi="Arial" w:cs="Arial"/>
          <w:b/>
          <w:sz w:val="20"/>
          <w:szCs w:val="20"/>
        </w:rPr>
      </w:pPr>
    </w:p>
    <w:p w14:paraId="0B561B63" w14:textId="77777777" w:rsidR="005C5C57" w:rsidRDefault="005C5C57" w:rsidP="005C5C57">
      <w:pPr>
        <w:pStyle w:val="Bezriadkovania"/>
        <w:jc w:val="both"/>
        <w:rPr>
          <w:rFonts w:ascii="Arial" w:eastAsiaTheme="minorHAnsi" w:hAnsi="Arial" w:cs="Arial"/>
          <w:b/>
          <w:sz w:val="20"/>
          <w:szCs w:val="20"/>
        </w:rPr>
      </w:pPr>
    </w:p>
    <w:p w14:paraId="016550F4" w14:textId="77777777" w:rsidR="005C5C57" w:rsidRDefault="005C5C57" w:rsidP="005C5C57">
      <w:pPr>
        <w:pStyle w:val="Bezriadkovania"/>
        <w:jc w:val="both"/>
        <w:rPr>
          <w:rFonts w:ascii="Arial" w:eastAsiaTheme="minorHAnsi" w:hAnsi="Arial" w:cs="Arial"/>
          <w:b/>
          <w:sz w:val="20"/>
          <w:szCs w:val="20"/>
        </w:rPr>
      </w:pPr>
    </w:p>
    <w:p w14:paraId="26DF45A8" w14:textId="733B7237" w:rsidR="005C5C57" w:rsidRDefault="005C5C57" w:rsidP="005C5C57">
      <w:pPr>
        <w:pStyle w:val="Bezriadkovania"/>
        <w:jc w:val="both"/>
        <w:rPr>
          <w:rFonts w:ascii="Arial" w:eastAsiaTheme="minorHAnsi" w:hAnsi="Arial" w:cs="Arial"/>
          <w:b/>
          <w:sz w:val="20"/>
          <w:szCs w:val="20"/>
        </w:rPr>
      </w:pPr>
    </w:p>
    <w:p w14:paraId="4A999A9F" w14:textId="77777777" w:rsidR="00FF7230" w:rsidRDefault="00FF7230" w:rsidP="005C5C57">
      <w:pPr>
        <w:pStyle w:val="Bezriadkovania"/>
        <w:jc w:val="both"/>
        <w:rPr>
          <w:rFonts w:ascii="Arial" w:eastAsiaTheme="minorHAnsi" w:hAnsi="Arial" w:cs="Arial"/>
          <w:b/>
          <w:sz w:val="20"/>
          <w:szCs w:val="20"/>
        </w:rPr>
      </w:pPr>
    </w:p>
    <w:p w14:paraId="5E800D88" w14:textId="77777777" w:rsidR="005C5C57" w:rsidRDefault="005C5C57" w:rsidP="005C5C57">
      <w:pPr>
        <w:pStyle w:val="Bezriadkovania"/>
        <w:jc w:val="both"/>
        <w:rPr>
          <w:rFonts w:ascii="Arial" w:eastAsiaTheme="minorHAnsi" w:hAnsi="Arial" w:cs="Arial"/>
          <w:b/>
          <w:sz w:val="20"/>
          <w:szCs w:val="20"/>
        </w:rPr>
      </w:pPr>
      <w:bookmarkStart w:id="1" w:name="_GoBack"/>
      <w:bookmarkEnd w:id="1"/>
    </w:p>
    <w:p w14:paraId="7193F508" w14:textId="77777777" w:rsidR="005C5C57" w:rsidRDefault="005C5C57" w:rsidP="005C5C57">
      <w:pPr>
        <w:pStyle w:val="Bezriadkovania"/>
        <w:jc w:val="both"/>
        <w:rPr>
          <w:rFonts w:ascii="Arial" w:eastAsiaTheme="minorHAnsi" w:hAnsi="Arial" w:cs="Arial"/>
          <w:b/>
          <w:sz w:val="20"/>
          <w:szCs w:val="20"/>
        </w:rPr>
      </w:pPr>
    </w:p>
    <w:p w14:paraId="542C152A" w14:textId="77777777" w:rsidR="005C5C57" w:rsidRPr="00397005" w:rsidRDefault="005C5C57" w:rsidP="005C5C57">
      <w:pPr>
        <w:pStyle w:val="Bezriadkovania"/>
        <w:jc w:val="both"/>
        <w:rPr>
          <w:rFonts w:ascii="Arial" w:eastAsiaTheme="minorHAnsi" w:hAnsi="Arial" w:cs="Arial"/>
          <w:b/>
          <w:sz w:val="20"/>
          <w:szCs w:val="20"/>
        </w:rPr>
      </w:pPr>
      <w:r w:rsidRPr="00397005">
        <w:rPr>
          <w:rFonts w:ascii="Arial" w:eastAsiaTheme="minorHAnsi" w:hAnsi="Arial" w:cs="Arial"/>
          <w:b/>
          <w:sz w:val="20"/>
          <w:szCs w:val="20"/>
        </w:rPr>
        <w:lastRenderedPageBreak/>
        <w:t>METÓDY A KRITÉRIÁ  pre splnenie podmienky účasti požadovanej pre bod (1) -  [podľa § 33 ods.1 písm. c) zákona] v zmysle § 38 ods. 9 zákona:</w:t>
      </w:r>
    </w:p>
    <w:p w14:paraId="3A34BD68" w14:textId="77777777" w:rsidR="005C5C57" w:rsidRPr="00397005" w:rsidRDefault="005C5C57" w:rsidP="005C5C57">
      <w:pPr>
        <w:pStyle w:val="Bezriadkovania"/>
        <w:jc w:val="both"/>
        <w:rPr>
          <w:rFonts w:ascii="Arial" w:hAnsi="Arial" w:cs="Arial"/>
          <w:color w:val="FF0000"/>
          <w:sz w:val="20"/>
          <w:szCs w:val="20"/>
          <w:u w:val="single"/>
        </w:rPr>
      </w:pPr>
    </w:p>
    <w:p w14:paraId="14530DC2" w14:textId="1B10D823" w:rsidR="005C5C57" w:rsidRPr="00397005" w:rsidRDefault="005C5C57" w:rsidP="005C5C57">
      <w:pPr>
        <w:pStyle w:val="Bezriadkovania"/>
        <w:spacing w:line="276" w:lineRule="auto"/>
        <w:jc w:val="both"/>
        <w:rPr>
          <w:rFonts w:ascii="Arial" w:hAnsi="Arial" w:cs="Arial"/>
          <w:sz w:val="20"/>
          <w:szCs w:val="20"/>
        </w:rPr>
      </w:pPr>
      <w:r w:rsidRPr="00397005">
        <w:rPr>
          <w:rFonts w:ascii="Arial" w:hAnsi="Arial" w:cs="Arial"/>
          <w:sz w:val="20"/>
          <w:szCs w:val="20"/>
        </w:rPr>
        <w:t xml:space="preserve">Prostredníctvom finančných analýz </w:t>
      </w:r>
      <w:r w:rsidR="00FF7230">
        <w:rPr>
          <w:rFonts w:ascii="Arial" w:hAnsi="Arial" w:cs="Arial"/>
          <w:sz w:val="20"/>
          <w:szCs w:val="20"/>
        </w:rPr>
        <w:t>je stanovená úroveň</w:t>
      </w:r>
      <w:r w:rsidRPr="00397005">
        <w:rPr>
          <w:rFonts w:ascii="Arial" w:hAnsi="Arial" w:cs="Arial"/>
          <w:sz w:val="20"/>
          <w:szCs w:val="20"/>
        </w:rPr>
        <w:t xml:space="preserve"> likvidity 2. stupňa.</w:t>
      </w:r>
    </w:p>
    <w:p w14:paraId="5143902F" w14:textId="77777777" w:rsidR="005C5C57" w:rsidRPr="00397005" w:rsidRDefault="005C5C57" w:rsidP="005C5C57">
      <w:pPr>
        <w:pStyle w:val="Bezriadkovania"/>
        <w:spacing w:line="276" w:lineRule="auto"/>
        <w:ind w:left="426"/>
        <w:jc w:val="both"/>
        <w:rPr>
          <w:rFonts w:ascii="Arial" w:hAnsi="Arial" w:cs="Arial"/>
          <w:sz w:val="20"/>
          <w:szCs w:val="20"/>
        </w:rPr>
      </w:pPr>
    </w:p>
    <w:p w14:paraId="74AB5DC9" w14:textId="77777777" w:rsidR="005C5C57" w:rsidRPr="00397005" w:rsidRDefault="005C5C57" w:rsidP="00FF7230">
      <w:pPr>
        <w:pStyle w:val="Bezriadkovania"/>
        <w:spacing w:line="276" w:lineRule="auto"/>
        <w:ind w:left="426"/>
        <w:jc w:val="both"/>
        <w:rPr>
          <w:rFonts w:ascii="Arial" w:hAnsi="Arial" w:cs="Arial"/>
          <w:sz w:val="20"/>
          <w:szCs w:val="20"/>
        </w:rPr>
      </w:pPr>
      <w:r w:rsidRPr="00397005">
        <w:rPr>
          <w:rFonts w:ascii="Arial" w:hAnsi="Arial" w:cs="Arial"/>
          <w:b/>
          <w:sz w:val="20"/>
          <w:szCs w:val="20"/>
        </w:rPr>
        <w:t>Likvidita 2. stupňa  (bežná likvidita)</w:t>
      </w:r>
      <w:r w:rsidRPr="00397005">
        <w:rPr>
          <w:rFonts w:ascii="Arial" w:hAnsi="Arial" w:cs="Arial"/>
          <w:sz w:val="20"/>
          <w:szCs w:val="20"/>
        </w:rPr>
        <w:t xml:space="preserve"> – schopnosť spoločnosti pokryť krátkodobé záväzky krátkodobými aktívami okrem zásob.  Tento ukazovateľ vyjadruje pomer najlikvidnejších aktív ku krátkodobým záväzkom. Pod krátkodobými záväzkami sa rozumejú všetky dlhy podniku splatné do 1 roku. V zmysle finančných analýz sú najideálnejšie hodnoty v intervale 1,0 až 1,5. Krátkodobé záväzky by nemali presiahnuť objem finančného majetku a krátkodobých pohľadávok. Spoločnosť FinStat s.r.o., zaoberajúca sa finančnými analýzami  spoločností a prevádzkujúca webový portál </w:t>
      </w:r>
      <w:hyperlink r:id="rId9" w:history="1">
        <w:r w:rsidRPr="00397005">
          <w:rPr>
            <w:rStyle w:val="Hypertextovprepojenie"/>
            <w:rFonts w:ascii="Arial" w:hAnsi="Arial" w:cs="Arial"/>
            <w:sz w:val="20"/>
            <w:szCs w:val="20"/>
          </w:rPr>
          <w:t>www.finstat.sk</w:t>
        </w:r>
      </w:hyperlink>
      <w:r w:rsidRPr="00397005">
        <w:rPr>
          <w:rFonts w:ascii="Arial" w:hAnsi="Arial" w:cs="Arial"/>
          <w:sz w:val="20"/>
          <w:szCs w:val="20"/>
        </w:rPr>
        <w:t xml:space="preserve"> uvádza, že približná optimálna hodnota by sa mala pohybovať okolo hodnoty 1 (približne v intervale 0,7-1,2).</w:t>
      </w:r>
    </w:p>
    <w:p w14:paraId="6D39DA0F" w14:textId="77777777" w:rsidR="005C5C57" w:rsidRDefault="005C5C57" w:rsidP="005C5C57">
      <w:pPr>
        <w:pStyle w:val="Bezriadkovania"/>
        <w:spacing w:line="276" w:lineRule="auto"/>
        <w:ind w:left="426"/>
        <w:jc w:val="both"/>
        <w:rPr>
          <w:rFonts w:ascii="Arial" w:hAnsi="Arial" w:cs="Arial"/>
          <w:sz w:val="20"/>
          <w:szCs w:val="20"/>
          <w:u w:val="single"/>
        </w:rPr>
      </w:pPr>
    </w:p>
    <w:p w14:paraId="5F6F5CF8" w14:textId="77777777" w:rsidR="005C5C57" w:rsidRPr="00397005" w:rsidRDefault="005C5C57" w:rsidP="005C5C57">
      <w:pPr>
        <w:pStyle w:val="Bezriadkovania"/>
        <w:spacing w:line="276" w:lineRule="auto"/>
        <w:ind w:left="426"/>
        <w:jc w:val="both"/>
        <w:rPr>
          <w:rFonts w:ascii="Arial" w:hAnsi="Arial" w:cs="Arial"/>
          <w:sz w:val="20"/>
          <w:szCs w:val="20"/>
          <w:u w:val="single"/>
        </w:rPr>
      </w:pPr>
      <w:r w:rsidRPr="00397005">
        <w:rPr>
          <w:rFonts w:ascii="Arial" w:hAnsi="Arial" w:cs="Arial"/>
          <w:sz w:val="20"/>
          <w:szCs w:val="20"/>
          <w:u w:val="single"/>
        </w:rPr>
        <w:t>Výpočet pre uchádzača, ktorým je právnická osoba:</w:t>
      </w:r>
    </w:p>
    <w:p w14:paraId="4E4E891C" w14:textId="77777777" w:rsidR="005C5C57" w:rsidRPr="00397005" w:rsidRDefault="005C5C57" w:rsidP="00FF7230">
      <w:pPr>
        <w:pStyle w:val="Bezriadkovania"/>
        <w:ind w:left="426"/>
      </w:pPr>
      <w:r w:rsidRPr="00397005">
        <w:t>-výpočet: (Krátkodobé pohľadávky + Finančné účty + Časové rozlíšenie)/(Krátkodobé záväzky + Krátkodobé finančné výpomoci + Bežné bankové úvery + Časové rozlíšenie)</w:t>
      </w:r>
    </w:p>
    <w:p w14:paraId="35EECA0B" w14:textId="77777777" w:rsidR="005C5C57" w:rsidRPr="00397005" w:rsidRDefault="005C5C57" w:rsidP="00FF7230">
      <w:pPr>
        <w:pStyle w:val="Bezriadkovania"/>
        <w:ind w:firstLine="426"/>
      </w:pPr>
      <w:r>
        <w:t>- pričom S= súvaha</w:t>
      </w:r>
    </w:p>
    <w:p w14:paraId="24C9DDCA" w14:textId="77777777" w:rsidR="005C5C57" w:rsidRPr="00397005" w:rsidRDefault="005C5C57" w:rsidP="005C5C57">
      <w:pPr>
        <w:ind w:left="426"/>
        <w:rPr>
          <w:rFonts w:ascii="Arial" w:hAnsi="Arial" w:cs="Arial"/>
          <w:sz w:val="20"/>
          <w:szCs w:val="20"/>
        </w:rPr>
      </w:pPr>
    </w:p>
    <w:p w14:paraId="6F4E6765" w14:textId="77777777" w:rsidR="005C5C57" w:rsidRDefault="005C5C57" w:rsidP="005C5C57">
      <w:pPr>
        <w:ind w:left="426"/>
        <w:rPr>
          <w:rFonts w:ascii="Arial" w:hAnsi="Arial" w:cs="Arial"/>
          <w:sz w:val="20"/>
          <w:szCs w:val="20"/>
        </w:rPr>
      </w:pPr>
      <w:r w:rsidRPr="00397005">
        <w:rPr>
          <w:rFonts w:ascii="Arial" w:hAnsi="Arial" w:cs="Arial"/>
          <w:sz w:val="20"/>
          <w:szCs w:val="20"/>
        </w:rPr>
        <w:t>Vzorec pre výpočet Likvidity 2. stupňa pre právnickú osobu</w:t>
      </w:r>
      <w:r>
        <w:rPr>
          <w:rFonts w:ascii="Arial" w:hAnsi="Arial" w:cs="Arial"/>
          <w:sz w:val="20"/>
          <w:szCs w:val="20"/>
        </w:rPr>
        <w:t>:</w:t>
      </w:r>
    </w:p>
    <w:tbl>
      <w:tblPr>
        <w:tblStyle w:val="Mriekatabuky"/>
        <w:tblW w:w="0" w:type="auto"/>
        <w:tblInd w:w="426" w:type="dxa"/>
        <w:tblLook w:val="04A0" w:firstRow="1" w:lastRow="0" w:firstColumn="1" w:lastColumn="0" w:noHBand="0" w:noVBand="1"/>
      </w:tblPr>
      <w:tblGrid>
        <w:gridCol w:w="8634"/>
      </w:tblGrid>
      <w:tr w:rsidR="005C5C57" w:rsidRPr="009C707D" w14:paraId="32D83A5B" w14:textId="77777777" w:rsidTr="00FF7230">
        <w:tc>
          <w:tcPr>
            <w:tcW w:w="8634" w:type="dxa"/>
          </w:tcPr>
          <w:p w14:paraId="3FD6E9E8" w14:textId="77777777" w:rsidR="005C5C57" w:rsidRPr="009C707D" w:rsidRDefault="005C5C57" w:rsidP="00401185">
            <w:pPr>
              <w:rPr>
                <w:rFonts w:ascii="Arial" w:hAnsi="Arial" w:cs="Arial"/>
                <w:sz w:val="20"/>
                <w:szCs w:val="20"/>
              </w:rPr>
            </w:pPr>
            <w:r w:rsidRPr="009C707D">
              <w:rPr>
                <w:rFonts w:ascii="Arial" w:hAnsi="Arial" w:cs="Arial"/>
                <w:sz w:val="20"/>
                <w:szCs w:val="20"/>
              </w:rPr>
              <w:t xml:space="preserve"> Výpočet vo formáte účtovnej závierky roku 2014:</w:t>
            </w:r>
          </w:p>
        </w:tc>
      </w:tr>
      <w:tr w:rsidR="005C5C57" w:rsidRPr="009C707D" w14:paraId="3421BE02" w14:textId="77777777" w:rsidTr="00FF7230">
        <w:tc>
          <w:tcPr>
            <w:tcW w:w="8634" w:type="dxa"/>
          </w:tcPr>
          <w:p w14:paraId="2C437D11" w14:textId="77777777" w:rsidR="005C5C57" w:rsidRPr="009C707D" w:rsidRDefault="005C5C57" w:rsidP="00401185">
            <w:pPr>
              <w:rPr>
                <w:rFonts w:ascii="Arial" w:hAnsi="Arial" w:cs="Arial"/>
                <w:sz w:val="20"/>
                <w:szCs w:val="20"/>
              </w:rPr>
            </w:pPr>
            <w:r w:rsidRPr="009C707D">
              <w:rPr>
                <w:rFonts w:ascii="Arial" w:hAnsi="Arial" w:cs="Arial"/>
                <w:sz w:val="20"/>
                <w:szCs w:val="20"/>
              </w:rPr>
              <w:t>(r.53 S + r.72 S + r.73 S+ r.66 S + r.76 S + r.78 S) / (r.122 S + r. 140 S + r.139 S + r.143 S + r.145 S)</w:t>
            </w:r>
          </w:p>
        </w:tc>
      </w:tr>
    </w:tbl>
    <w:p w14:paraId="0D831B7C" w14:textId="77777777" w:rsidR="005C5C57" w:rsidRDefault="005C5C57" w:rsidP="005C5C57">
      <w:pPr>
        <w:pStyle w:val="Bezriadkovania"/>
        <w:spacing w:line="276" w:lineRule="auto"/>
        <w:ind w:left="426"/>
        <w:jc w:val="both"/>
        <w:rPr>
          <w:rFonts w:ascii="Arial" w:hAnsi="Arial" w:cs="Arial"/>
          <w:sz w:val="20"/>
          <w:szCs w:val="20"/>
        </w:rPr>
      </w:pPr>
    </w:p>
    <w:tbl>
      <w:tblPr>
        <w:tblStyle w:val="Mriekatabuky"/>
        <w:tblW w:w="0" w:type="auto"/>
        <w:tblInd w:w="426" w:type="dxa"/>
        <w:tblLook w:val="04A0" w:firstRow="1" w:lastRow="0" w:firstColumn="1" w:lastColumn="0" w:noHBand="0" w:noVBand="1"/>
      </w:tblPr>
      <w:tblGrid>
        <w:gridCol w:w="8634"/>
      </w:tblGrid>
      <w:tr w:rsidR="005C5C57" w:rsidRPr="009C707D" w14:paraId="2C19F447" w14:textId="77777777" w:rsidTr="00FF7230">
        <w:tc>
          <w:tcPr>
            <w:tcW w:w="8634" w:type="dxa"/>
          </w:tcPr>
          <w:p w14:paraId="283248A7" w14:textId="77777777" w:rsidR="005C5C57" w:rsidRPr="009C707D" w:rsidRDefault="005C5C57" w:rsidP="00401185">
            <w:pPr>
              <w:rPr>
                <w:rFonts w:ascii="Arial" w:hAnsi="Arial" w:cs="Arial"/>
                <w:sz w:val="20"/>
                <w:szCs w:val="20"/>
              </w:rPr>
            </w:pPr>
            <w:r w:rsidRPr="009C707D">
              <w:rPr>
                <w:rFonts w:ascii="Arial" w:hAnsi="Arial" w:cs="Arial"/>
                <w:sz w:val="20"/>
                <w:szCs w:val="20"/>
              </w:rPr>
              <w:t>Výpočet vo formáte účtovnej závierky roku 2014</w:t>
            </w:r>
            <w:r>
              <w:rPr>
                <w:rFonts w:ascii="Arial" w:hAnsi="Arial" w:cs="Arial"/>
                <w:sz w:val="20"/>
                <w:szCs w:val="20"/>
              </w:rPr>
              <w:t xml:space="preserve"> </w:t>
            </w:r>
            <w:proofErr w:type="spellStart"/>
            <w:r>
              <w:rPr>
                <w:rFonts w:ascii="Arial" w:hAnsi="Arial" w:cs="Arial"/>
                <w:sz w:val="20"/>
                <w:szCs w:val="20"/>
              </w:rPr>
              <w:t>mikro</w:t>
            </w:r>
            <w:proofErr w:type="spellEnd"/>
            <w:r w:rsidRPr="009C707D">
              <w:rPr>
                <w:rFonts w:ascii="Arial" w:hAnsi="Arial" w:cs="Arial"/>
                <w:sz w:val="20"/>
                <w:szCs w:val="20"/>
              </w:rPr>
              <w:t>:</w:t>
            </w:r>
          </w:p>
        </w:tc>
      </w:tr>
      <w:tr w:rsidR="005C5C57" w:rsidRPr="009C707D" w14:paraId="43478677" w14:textId="77777777" w:rsidTr="00FF7230">
        <w:tc>
          <w:tcPr>
            <w:tcW w:w="8634" w:type="dxa"/>
          </w:tcPr>
          <w:p w14:paraId="7ABD17D0" w14:textId="77777777" w:rsidR="005C5C57" w:rsidRPr="009C707D" w:rsidRDefault="005C5C57" w:rsidP="00401185">
            <w:pPr>
              <w:rPr>
                <w:rFonts w:ascii="Arial" w:hAnsi="Arial" w:cs="Arial"/>
                <w:sz w:val="20"/>
                <w:szCs w:val="20"/>
              </w:rPr>
            </w:pPr>
            <w:r>
              <w:rPr>
                <w:rFonts w:ascii="Calibri" w:hAnsi="Calibri" w:cs="Calibri"/>
              </w:rPr>
              <w:t>(r.17 S + r.21 S) /</w:t>
            </w:r>
            <w:r>
              <w:t xml:space="preserve"> (r.38 S </w:t>
            </w:r>
            <w:r w:rsidRPr="0086510A">
              <w:t>+</w:t>
            </w:r>
            <w:r>
              <w:t xml:space="preserve"> r.44 S </w:t>
            </w:r>
            <w:r w:rsidRPr="0086510A">
              <w:t>+</w:t>
            </w:r>
            <w:r>
              <w:t xml:space="preserve"> r.45 S</w:t>
            </w:r>
            <w:r w:rsidRPr="0086510A">
              <w:t>)</w:t>
            </w:r>
          </w:p>
        </w:tc>
      </w:tr>
    </w:tbl>
    <w:p w14:paraId="29FE5F78" w14:textId="77777777" w:rsidR="005C5C57" w:rsidRPr="00397005" w:rsidRDefault="005C5C57" w:rsidP="005C5C57">
      <w:pPr>
        <w:pStyle w:val="Bezriadkovania"/>
        <w:spacing w:line="276" w:lineRule="auto"/>
        <w:ind w:left="426"/>
        <w:jc w:val="both"/>
        <w:rPr>
          <w:rFonts w:ascii="Arial" w:hAnsi="Arial" w:cs="Arial"/>
          <w:sz w:val="20"/>
          <w:szCs w:val="20"/>
        </w:rPr>
      </w:pPr>
    </w:p>
    <w:p w14:paraId="54559BC3" w14:textId="77777777" w:rsidR="00FF7230" w:rsidRDefault="00FF7230" w:rsidP="005C5C57">
      <w:pPr>
        <w:pStyle w:val="Bezriadkovania"/>
        <w:spacing w:line="276" w:lineRule="auto"/>
        <w:ind w:left="426"/>
        <w:jc w:val="both"/>
        <w:rPr>
          <w:rFonts w:ascii="Arial" w:hAnsi="Arial" w:cs="Arial"/>
          <w:sz w:val="20"/>
          <w:szCs w:val="20"/>
          <w:u w:val="single"/>
        </w:rPr>
      </w:pPr>
    </w:p>
    <w:p w14:paraId="1EA14913" w14:textId="4D26609F" w:rsidR="005C5C57" w:rsidRPr="00397005" w:rsidRDefault="005C5C57" w:rsidP="005C5C57">
      <w:pPr>
        <w:pStyle w:val="Bezriadkovania"/>
        <w:spacing w:line="276" w:lineRule="auto"/>
        <w:ind w:left="426"/>
        <w:jc w:val="both"/>
        <w:rPr>
          <w:rFonts w:ascii="Arial" w:hAnsi="Arial" w:cs="Arial"/>
          <w:sz w:val="20"/>
          <w:szCs w:val="20"/>
          <w:u w:val="single"/>
        </w:rPr>
      </w:pPr>
      <w:r w:rsidRPr="00397005">
        <w:rPr>
          <w:rFonts w:ascii="Arial" w:hAnsi="Arial" w:cs="Arial"/>
          <w:sz w:val="20"/>
          <w:szCs w:val="20"/>
          <w:u w:val="single"/>
        </w:rPr>
        <w:t>Výpočet pre uchádzača, ktorým je fyzická osoba – podnikateľ:</w:t>
      </w:r>
    </w:p>
    <w:p w14:paraId="2C7D2682" w14:textId="77777777" w:rsidR="005C5C57" w:rsidRDefault="005C5C57" w:rsidP="00FF7230">
      <w:pPr>
        <w:pStyle w:val="Bezriadkovania"/>
        <w:ind w:left="426"/>
      </w:pPr>
      <w:r w:rsidRPr="00397005">
        <w:t xml:space="preserve">-výpočet: (Krátkodobé pohľadávky + Finančné účty)/(Krátkodobé záväzky + Krátkodobé finančné výpomoci + Bežné bankové úvery) </w:t>
      </w:r>
    </w:p>
    <w:p w14:paraId="583B2370" w14:textId="77777777" w:rsidR="005C5C57" w:rsidRPr="00397005" w:rsidRDefault="005C5C57" w:rsidP="00FF7230">
      <w:pPr>
        <w:pStyle w:val="Bezriadkovania"/>
        <w:ind w:firstLine="426"/>
      </w:pPr>
      <w:r>
        <w:t xml:space="preserve">- pričom </w:t>
      </w:r>
      <w:proofErr w:type="spellStart"/>
      <w:r>
        <w:t>VMaZ</w:t>
      </w:r>
      <w:proofErr w:type="spellEnd"/>
      <w:r>
        <w:t xml:space="preserve"> = výkaz o majetku a záväzkoch</w:t>
      </w:r>
    </w:p>
    <w:p w14:paraId="6FCB7433" w14:textId="77777777" w:rsidR="005C5C57" w:rsidRPr="00397005" w:rsidRDefault="005C5C57" w:rsidP="005C5C57">
      <w:pPr>
        <w:ind w:left="426"/>
        <w:rPr>
          <w:rFonts w:ascii="Arial" w:hAnsi="Arial" w:cs="Arial"/>
          <w:sz w:val="20"/>
          <w:szCs w:val="20"/>
        </w:rPr>
      </w:pPr>
    </w:p>
    <w:p w14:paraId="6B35B3AC" w14:textId="77777777" w:rsidR="005C5C57" w:rsidRDefault="005C5C57" w:rsidP="005C5C57">
      <w:pPr>
        <w:ind w:left="426"/>
        <w:rPr>
          <w:rFonts w:ascii="Arial" w:hAnsi="Arial" w:cs="Arial"/>
          <w:sz w:val="20"/>
          <w:szCs w:val="20"/>
        </w:rPr>
      </w:pPr>
      <w:r w:rsidRPr="00397005">
        <w:rPr>
          <w:rFonts w:ascii="Arial" w:hAnsi="Arial" w:cs="Arial"/>
          <w:sz w:val="20"/>
          <w:szCs w:val="20"/>
        </w:rPr>
        <w:t xml:space="preserve">Vzorec pre výpočet Likvidity 2. stupňa pre fyzickú osobu </w:t>
      </w:r>
      <w:r>
        <w:rPr>
          <w:rFonts w:ascii="Arial" w:hAnsi="Arial" w:cs="Arial"/>
          <w:sz w:val="20"/>
          <w:szCs w:val="20"/>
        </w:rPr>
        <w:t>–</w:t>
      </w:r>
      <w:r w:rsidRPr="00397005">
        <w:rPr>
          <w:rFonts w:ascii="Arial" w:hAnsi="Arial" w:cs="Arial"/>
          <w:sz w:val="20"/>
          <w:szCs w:val="20"/>
        </w:rPr>
        <w:t xml:space="preserve"> podnikateľa</w:t>
      </w:r>
      <w:r>
        <w:rPr>
          <w:rFonts w:ascii="Arial" w:hAnsi="Arial" w:cs="Arial"/>
          <w:sz w:val="20"/>
          <w:szCs w:val="20"/>
        </w:rPr>
        <w:t>:</w:t>
      </w:r>
    </w:p>
    <w:tbl>
      <w:tblPr>
        <w:tblStyle w:val="Mriekatabuky"/>
        <w:tblW w:w="0" w:type="auto"/>
        <w:tblInd w:w="426" w:type="dxa"/>
        <w:tblLook w:val="04A0" w:firstRow="1" w:lastRow="0" w:firstColumn="1" w:lastColumn="0" w:noHBand="0" w:noVBand="1"/>
      </w:tblPr>
      <w:tblGrid>
        <w:gridCol w:w="8634"/>
      </w:tblGrid>
      <w:tr w:rsidR="005C5C57" w:rsidRPr="009C707D" w14:paraId="66F8E9ED" w14:textId="77777777" w:rsidTr="00FF7230">
        <w:tc>
          <w:tcPr>
            <w:tcW w:w="8634" w:type="dxa"/>
          </w:tcPr>
          <w:p w14:paraId="1781BB3E" w14:textId="7345662C" w:rsidR="005C5C57" w:rsidRPr="009C707D" w:rsidRDefault="005C5C57" w:rsidP="00401185">
            <w:pPr>
              <w:rPr>
                <w:rFonts w:ascii="Arial" w:hAnsi="Arial" w:cs="Arial"/>
                <w:sz w:val="20"/>
                <w:szCs w:val="20"/>
              </w:rPr>
            </w:pPr>
            <w:r w:rsidRPr="00397005">
              <w:rPr>
                <w:rFonts w:ascii="Arial" w:hAnsi="Arial" w:cs="Arial"/>
                <w:sz w:val="20"/>
                <w:szCs w:val="20"/>
              </w:rPr>
              <w:t xml:space="preserve"> </w:t>
            </w:r>
            <w:r w:rsidRPr="009C707D">
              <w:rPr>
                <w:rFonts w:ascii="Arial" w:hAnsi="Arial" w:cs="Arial"/>
                <w:sz w:val="20"/>
                <w:szCs w:val="20"/>
              </w:rPr>
              <w:t xml:space="preserve">( z r.8 </w:t>
            </w:r>
            <w:proofErr w:type="spellStart"/>
            <w:r w:rsidRPr="009C707D">
              <w:rPr>
                <w:rFonts w:ascii="Arial" w:hAnsi="Arial" w:cs="Arial"/>
                <w:sz w:val="20"/>
                <w:szCs w:val="20"/>
              </w:rPr>
              <w:t>VMaZ</w:t>
            </w:r>
            <w:proofErr w:type="spellEnd"/>
            <w:r w:rsidRPr="009C707D">
              <w:rPr>
                <w:rFonts w:ascii="Arial" w:hAnsi="Arial" w:cs="Arial"/>
                <w:sz w:val="20"/>
                <w:szCs w:val="20"/>
              </w:rPr>
              <w:t xml:space="preserve"> krátkodobé pohľadávky splatné do 1 roka + r.9 </w:t>
            </w:r>
            <w:proofErr w:type="spellStart"/>
            <w:r w:rsidRPr="009C707D">
              <w:rPr>
                <w:rFonts w:ascii="Arial" w:hAnsi="Arial" w:cs="Arial"/>
                <w:sz w:val="20"/>
                <w:szCs w:val="20"/>
              </w:rPr>
              <w:t>VMaZ</w:t>
            </w:r>
            <w:proofErr w:type="spellEnd"/>
            <w:r w:rsidRPr="009C707D">
              <w:rPr>
                <w:rFonts w:ascii="Arial" w:hAnsi="Arial" w:cs="Arial"/>
                <w:sz w:val="20"/>
                <w:szCs w:val="20"/>
              </w:rPr>
              <w:t xml:space="preserve"> finančný majetok ) / (z r. 17 </w:t>
            </w:r>
            <w:proofErr w:type="spellStart"/>
            <w:r w:rsidRPr="009C707D">
              <w:rPr>
                <w:rFonts w:ascii="Arial" w:hAnsi="Arial" w:cs="Arial"/>
                <w:sz w:val="20"/>
                <w:szCs w:val="20"/>
              </w:rPr>
              <w:t>VMaZ</w:t>
            </w:r>
            <w:proofErr w:type="spellEnd"/>
            <w:r w:rsidRPr="009C707D">
              <w:rPr>
                <w:rFonts w:ascii="Arial" w:hAnsi="Arial" w:cs="Arial"/>
                <w:sz w:val="20"/>
                <w:szCs w:val="20"/>
              </w:rPr>
              <w:t xml:space="preserve"> krátkodobé záväzky splatné do 1 roka vrátane fin. výpomocí teda pôžičiek splatných do 1 roka ak sú evidované na tomto riadku + z r. 18 </w:t>
            </w:r>
            <w:proofErr w:type="spellStart"/>
            <w:r w:rsidRPr="009C707D">
              <w:rPr>
                <w:rFonts w:ascii="Arial" w:hAnsi="Arial" w:cs="Arial"/>
                <w:sz w:val="20"/>
                <w:szCs w:val="20"/>
              </w:rPr>
              <w:t>VMaZ</w:t>
            </w:r>
            <w:proofErr w:type="spellEnd"/>
            <w:r w:rsidRPr="009C707D">
              <w:rPr>
                <w:rFonts w:ascii="Arial" w:hAnsi="Arial" w:cs="Arial"/>
                <w:sz w:val="20"/>
                <w:szCs w:val="20"/>
              </w:rPr>
              <w:t xml:space="preserve"> bežné bankové úvery, teda kontokorentné úvery, povolené prečerpania, alebo časti úverov splatné do 1 roka)</w:t>
            </w:r>
          </w:p>
        </w:tc>
      </w:tr>
    </w:tbl>
    <w:p w14:paraId="76330FF9" w14:textId="77777777" w:rsidR="005C5C57" w:rsidRPr="00397005" w:rsidRDefault="005C5C57" w:rsidP="005C5C57">
      <w:pPr>
        <w:pStyle w:val="Bezriadkovania"/>
        <w:spacing w:line="276" w:lineRule="auto"/>
        <w:ind w:left="426"/>
        <w:jc w:val="both"/>
        <w:rPr>
          <w:rFonts w:ascii="Arial" w:hAnsi="Arial" w:cs="Arial"/>
          <w:sz w:val="20"/>
          <w:szCs w:val="20"/>
        </w:rPr>
      </w:pPr>
    </w:p>
    <w:p w14:paraId="272484DF" w14:textId="1574FA18" w:rsidR="00BB462A" w:rsidRDefault="00BB462A" w:rsidP="00BB462A">
      <w:pPr>
        <w:pStyle w:val="Bezriadkovania"/>
        <w:spacing w:line="276" w:lineRule="auto"/>
        <w:jc w:val="both"/>
        <w:rPr>
          <w:rFonts w:asciiTheme="minorHAnsi" w:hAnsiTheme="minorHAnsi" w:cstheme="minorHAnsi"/>
          <w:b/>
          <w:color w:val="000000" w:themeColor="text1"/>
          <w:sz w:val="20"/>
          <w:szCs w:val="20"/>
        </w:rPr>
      </w:pPr>
    </w:p>
    <w:p w14:paraId="2CEAB60B" w14:textId="435695AB" w:rsidR="0082672F" w:rsidRDefault="0082672F" w:rsidP="00BB462A">
      <w:pPr>
        <w:pStyle w:val="Bezriadkovania"/>
        <w:spacing w:line="276" w:lineRule="auto"/>
        <w:jc w:val="both"/>
        <w:rPr>
          <w:rFonts w:asciiTheme="minorHAnsi" w:hAnsiTheme="minorHAnsi" w:cstheme="minorHAnsi"/>
          <w:b/>
          <w:color w:val="000000" w:themeColor="text1"/>
          <w:sz w:val="20"/>
          <w:szCs w:val="20"/>
        </w:rPr>
      </w:pPr>
    </w:p>
    <w:tbl>
      <w:tblPr>
        <w:tblStyle w:val="Mriekatabuky"/>
        <w:tblW w:w="0" w:type="auto"/>
        <w:tblLook w:val="04A0" w:firstRow="1" w:lastRow="0" w:firstColumn="1" w:lastColumn="0" w:noHBand="0" w:noVBand="1"/>
      </w:tblPr>
      <w:tblGrid>
        <w:gridCol w:w="9060"/>
      </w:tblGrid>
      <w:tr w:rsidR="0082672F" w:rsidRPr="00BE6322" w14:paraId="523E700F" w14:textId="77777777" w:rsidTr="00B766AB">
        <w:tc>
          <w:tcPr>
            <w:tcW w:w="9060" w:type="dxa"/>
          </w:tcPr>
          <w:p w14:paraId="1ED0FB1E" w14:textId="77777777" w:rsidR="0082672F" w:rsidRPr="00BE6322" w:rsidRDefault="0082672F" w:rsidP="00B766AB">
            <w:pPr>
              <w:pStyle w:val="Bezriadkovania"/>
              <w:spacing w:line="276" w:lineRule="auto"/>
              <w:jc w:val="both"/>
              <w:rPr>
                <w:rFonts w:asciiTheme="minorHAnsi" w:hAnsiTheme="minorHAnsi" w:cstheme="minorHAnsi"/>
                <w:color w:val="000000" w:themeColor="text1"/>
                <w:sz w:val="20"/>
                <w:szCs w:val="20"/>
              </w:rPr>
            </w:pPr>
            <w:bookmarkStart w:id="2" w:name="_Hlk528663943"/>
            <w:r w:rsidRPr="00BE6322">
              <w:rPr>
                <w:rFonts w:asciiTheme="minorHAnsi" w:hAnsiTheme="minorHAnsi" w:cstheme="minorHAnsi"/>
                <w:color w:val="000000" w:themeColor="text1"/>
                <w:sz w:val="20"/>
                <w:szCs w:val="20"/>
              </w:rPr>
              <w:t xml:space="preserve">Uchádzač môže splnenie podmienky účasti  týkajúcej sa finančného a ekonomického postavenia vo svojej ponuke predbežne preukázať aj čestným vyhlásením. K nahradeniu čestného vyhlásenia dokladmi bude vyzvaný len uchádzač, ktorý sa umiestni na prvom mieste na základe svojej cenovej ponuky a splní podmienky účasti a požiadavky na predmet zákazky stanovené </w:t>
            </w:r>
            <w:r>
              <w:rPr>
                <w:rFonts w:asciiTheme="minorHAnsi" w:hAnsiTheme="minorHAnsi" w:cstheme="minorHAnsi"/>
                <w:color w:val="000000" w:themeColor="text1"/>
                <w:sz w:val="20"/>
                <w:szCs w:val="20"/>
              </w:rPr>
              <w:t>Prijímateľom</w:t>
            </w:r>
            <w:r w:rsidRPr="00BE6322">
              <w:rPr>
                <w:rFonts w:asciiTheme="minorHAnsi" w:hAnsiTheme="minorHAnsi" w:cstheme="minorHAnsi"/>
                <w:color w:val="000000" w:themeColor="text1"/>
                <w:sz w:val="20"/>
                <w:szCs w:val="20"/>
              </w:rPr>
              <w:t xml:space="preserve"> v tejto Výzve na predkladanie ponúk.</w:t>
            </w:r>
          </w:p>
        </w:tc>
      </w:tr>
      <w:bookmarkEnd w:id="2"/>
    </w:tbl>
    <w:p w14:paraId="6BB89A82" w14:textId="240C61D1" w:rsidR="0082672F" w:rsidRDefault="0082672F" w:rsidP="00BB462A">
      <w:pPr>
        <w:pStyle w:val="Bezriadkovania"/>
        <w:spacing w:line="276" w:lineRule="auto"/>
        <w:jc w:val="both"/>
        <w:rPr>
          <w:rFonts w:asciiTheme="minorHAnsi" w:hAnsiTheme="minorHAnsi" w:cstheme="minorHAnsi"/>
          <w:b/>
          <w:color w:val="000000" w:themeColor="text1"/>
          <w:sz w:val="20"/>
          <w:szCs w:val="20"/>
        </w:rPr>
      </w:pPr>
    </w:p>
    <w:p w14:paraId="0A115AAF" w14:textId="77777777" w:rsidR="0082672F" w:rsidRPr="001D2BAA" w:rsidRDefault="0082672F" w:rsidP="00BB462A">
      <w:pPr>
        <w:pStyle w:val="Bezriadkovania"/>
        <w:spacing w:line="276" w:lineRule="auto"/>
        <w:jc w:val="both"/>
        <w:rPr>
          <w:rFonts w:asciiTheme="minorHAnsi" w:hAnsiTheme="minorHAnsi" w:cstheme="minorHAnsi"/>
          <w:b/>
          <w:color w:val="000000" w:themeColor="text1"/>
          <w:sz w:val="20"/>
          <w:szCs w:val="20"/>
        </w:rPr>
      </w:pPr>
    </w:p>
    <w:p w14:paraId="3F0A16E9" w14:textId="77777777" w:rsidR="00BB462A" w:rsidRDefault="00BB462A" w:rsidP="00BB462A">
      <w:pPr>
        <w:spacing w:after="120" w:line="264" w:lineRule="auto"/>
        <w:rPr>
          <w:rFonts w:eastAsia="Times New Roman" w:cstheme="minorHAnsi"/>
          <w:b/>
          <w:sz w:val="24"/>
          <w:szCs w:val="24"/>
        </w:rPr>
      </w:pPr>
      <w:r>
        <w:rPr>
          <w:rFonts w:eastAsia="Times New Roman" w:cstheme="minorHAnsi"/>
          <w:b/>
          <w:sz w:val="24"/>
          <w:szCs w:val="24"/>
        </w:rPr>
        <w:t xml:space="preserve">III. </w:t>
      </w:r>
      <w:r w:rsidRPr="002861A0">
        <w:rPr>
          <w:rFonts w:eastAsia="Times New Roman" w:cstheme="minorHAnsi"/>
          <w:b/>
          <w:sz w:val="24"/>
          <w:szCs w:val="24"/>
        </w:rPr>
        <w:t xml:space="preserve">Podmienky účasti  týkajúce sa technickej spôsobilosti alebo odbornej spôsobilosti stanovené </w:t>
      </w:r>
      <w:r>
        <w:rPr>
          <w:rFonts w:eastAsia="Times New Roman" w:cstheme="minorHAnsi"/>
          <w:b/>
          <w:sz w:val="24"/>
          <w:szCs w:val="24"/>
        </w:rPr>
        <w:t>Prijímateľom</w:t>
      </w:r>
    </w:p>
    <w:p w14:paraId="011DAF75" w14:textId="77777777" w:rsidR="00BB462A" w:rsidRPr="00467FAE" w:rsidRDefault="00BB462A" w:rsidP="00BB462A">
      <w:pPr>
        <w:spacing w:after="120" w:line="264" w:lineRule="auto"/>
        <w:rPr>
          <w:rFonts w:eastAsia="Times New Roman" w:cstheme="minorHAnsi"/>
          <w:sz w:val="24"/>
          <w:szCs w:val="24"/>
        </w:rPr>
      </w:pPr>
      <w:r w:rsidRPr="00467FAE">
        <w:rPr>
          <w:rFonts w:eastAsia="Times New Roman" w:cstheme="minorHAnsi"/>
          <w:sz w:val="24"/>
          <w:szCs w:val="24"/>
        </w:rPr>
        <w:t>NEPOŽADUJE SA</w:t>
      </w:r>
    </w:p>
    <w:p w14:paraId="06AE45E5" w14:textId="3223C93E" w:rsidR="003B5478" w:rsidRDefault="003B5478" w:rsidP="003B5478">
      <w:pPr>
        <w:spacing w:after="120" w:line="264" w:lineRule="auto"/>
        <w:jc w:val="right"/>
        <w:rPr>
          <w:rFonts w:ascii="Calibri" w:eastAsia="Times New Roman" w:hAnsi="Calibri" w:cs="Times New Roman"/>
          <w:b/>
          <w:sz w:val="21"/>
          <w:szCs w:val="21"/>
        </w:rPr>
      </w:pPr>
      <w:r w:rsidRPr="009C7E77">
        <w:rPr>
          <w:rFonts w:ascii="Calibri" w:eastAsia="Times New Roman" w:hAnsi="Calibri" w:cs="Times New Roman"/>
          <w:b/>
          <w:sz w:val="21"/>
          <w:szCs w:val="21"/>
        </w:rPr>
        <w:lastRenderedPageBreak/>
        <w:t xml:space="preserve">Príloha č. </w:t>
      </w:r>
      <w:r>
        <w:rPr>
          <w:rFonts w:ascii="Calibri" w:eastAsia="Times New Roman" w:hAnsi="Calibri" w:cs="Times New Roman"/>
          <w:b/>
          <w:sz w:val="21"/>
          <w:szCs w:val="21"/>
        </w:rPr>
        <w:t>2</w:t>
      </w:r>
      <w:r w:rsidRPr="009C7E77">
        <w:rPr>
          <w:rFonts w:ascii="Calibri" w:eastAsia="Times New Roman" w:hAnsi="Calibri" w:cs="Times New Roman"/>
          <w:b/>
          <w:sz w:val="21"/>
          <w:szCs w:val="21"/>
        </w:rPr>
        <w:t xml:space="preserve"> k </w:t>
      </w:r>
      <w:r>
        <w:rPr>
          <w:rFonts w:ascii="Calibri" w:eastAsia="Times New Roman" w:hAnsi="Calibri" w:cs="Times New Roman"/>
          <w:b/>
          <w:sz w:val="21"/>
          <w:szCs w:val="21"/>
        </w:rPr>
        <w:t>V</w:t>
      </w:r>
      <w:r w:rsidRPr="009C7E77">
        <w:rPr>
          <w:rFonts w:ascii="Calibri" w:eastAsia="Times New Roman" w:hAnsi="Calibri" w:cs="Times New Roman"/>
          <w:b/>
          <w:sz w:val="21"/>
          <w:szCs w:val="21"/>
        </w:rPr>
        <w:t>ýzve na predkladanie pon</w:t>
      </w:r>
      <w:r w:rsidR="00C148F8">
        <w:rPr>
          <w:rFonts w:ascii="Calibri" w:eastAsia="Times New Roman" w:hAnsi="Calibri" w:cs="Times New Roman"/>
          <w:b/>
          <w:sz w:val="21"/>
          <w:szCs w:val="21"/>
        </w:rPr>
        <w:t>úk</w:t>
      </w:r>
    </w:p>
    <w:tbl>
      <w:tblPr>
        <w:tblStyle w:val="Mriekatabuky"/>
        <w:tblW w:w="9351" w:type="dxa"/>
        <w:tblLook w:val="04A0" w:firstRow="1" w:lastRow="0" w:firstColumn="1" w:lastColumn="0" w:noHBand="0" w:noVBand="1"/>
      </w:tblPr>
      <w:tblGrid>
        <w:gridCol w:w="3114"/>
        <w:gridCol w:w="6237"/>
      </w:tblGrid>
      <w:tr w:rsidR="00BB462A" w:rsidRPr="00F2110E" w14:paraId="5E518B4F" w14:textId="77777777" w:rsidTr="00AD673C">
        <w:trPr>
          <w:trHeight w:val="288"/>
        </w:trPr>
        <w:tc>
          <w:tcPr>
            <w:tcW w:w="3114" w:type="dxa"/>
          </w:tcPr>
          <w:p w14:paraId="2ABC8A3B" w14:textId="77777777" w:rsidR="00BB462A" w:rsidRPr="00F2110E" w:rsidRDefault="00BB462A" w:rsidP="00AD673C">
            <w:pPr>
              <w:spacing w:after="120"/>
              <w:rPr>
                <w:b/>
                <w:sz w:val="20"/>
                <w:szCs w:val="20"/>
              </w:rPr>
            </w:pPr>
            <w:r w:rsidRPr="00F2110E">
              <w:rPr>
                <w:b/>
                <w:sz w:val="20"/>
                <w:szCs w:val="20"/>
              </w:rPr>
              <w:t xml:space="preserve">Číslo zákazky : </w:t>
            </w:r>
          </w:p>
        </w:tc>
        <w:tc>
          <w:tcPr>
            <w:tcW w:w="6237" w:type="dxa"/>
          </w:tcPr>
          <w:p w14:paraId="1E0FC6FD" w14:textId="77777777" w:rsidR="00BB462A" w:rsidRPr="00F2110E" w:rsidRDefault="00BB462A" w:rsidP="00AD673C">
            <w:pPr>
              <w:spacing w:after="120"/>
              <w:rPr>
                <w:sz w:val="20"/>
                <w:szCs w:val="20"/>
              </w:rPr>
            </w:pPr>
            <w:r>
              <w:rPr>
                <w:sz w:val="20"/>
                <w:szCs w:val="20"/>
              </w:rPr>
              <w:t>1/2019</w:t>
            </w:r>
          </w:p>
        </w:tc>
      </w:tr>
      <w:tr w:rsidR="00BB462A" w:rsidRPr="00F2110E" w14:paraId="65F6FC54" w14:textId="77777777" w:rsidTr="00AD673C">
        <w:trPr>
          <w:trHeight w:val="335"/>
        </w:trPr>
        <w:tc>
          <w:tcPr>
            <w:tcW w:w="3114" w:type="dxa"/>
          </w:tcPr>
          <w:p w14:paraId="795A46C3" w14:textId="77777777" w:rsidR="00BB462A" w:rsidRPr="00F2110E" w:rsidRDefault="00BB462A" w:rsidP="00AD673C">
            <w:pPr>
              <w:spacing w:after="120"/>
              <w:rPr>
                <w:b/>
                <w:sz w:val="20"/>
                <w:szCs w:val="20"/>
              </w:rPr>
            </w:pPr>
            <w:r w:rsidRPr="00F2110E">
              <w:rPr>
                <w:b/>
                <w:sz w:val="20"/>
                <w:szCs w:val="20"/>
              </w:rPr>
              <w:t>Názov zákazky :</w:t>
            </w:r>
          </w:p>
        </w:tc>
        <w:tc>
          <w:tcPr>
            <w:tcW w:w="6237" w:type="dxa"/>
          </w:tcPr>
          <w:p w14:paraId="1759AAB7" w14:textId="77777777" w:rsidR="00BB462A" w:rsidRPr="009645E9" w:rsidRDefault="00BB462A" w:rsidP="00AD673C">
            <w:pPr>
              <w:jc w:val="both"/>
              <w:rPr>
                <w:rFonts w:eastAsia="Times New Roman" w:cstheme="minorHAnsi"/>
                <w:sz w:val="20"/>
                <w:szCs w:val="20"/>
                <w:lang w:eastAsia="sk-SK"/>
              </w:rPr>
            </w:pPr>
            <w:r>
              <w:rPr>
                <w:rFonts w:cstheme="minorHAnsi"/>
                <w:sz w:val="20"/>
                <w:szCs w:val="20"/>
              </w:rPr>
              <w:t>Výrobné technológie</w:t>
            </w:r>
          </w:p>
        </w:tc>
      </w:tr>
      <w:tr w:rsidR="00BB462A" w:rsidRPr="00F2110E" w14:paraId="766454C2" w14:textId="77777777" w:rsidTr="00AD673C">
        <w:trPr>
          <w:trHeight w:val="145"/>
        </w:trPr>
        <w:tc>
          <w:tcPr>
            <w:tcW w:w="3114" w:type="dxa"/>
          </w:tcPr>
          <w:p w14:paraId="4F3B1827" w14:textId="77777777" w:rsidR="00BB462A" w:rsidRPr="00F2110E" w:rsidRDefault="00BB462A" w:rsidP="00AD673C">
            <w:pPr>
              <w:spacing w:after="120"/>
              <w:rPr>
                <w:b/>
                <w:sz w:val="20"/>
                <w:szCs w:val="20"/>
              </w:rPr>
            </w:pPr>
            <w:r w:rsidRPr="00F2110E">
              <w:rPr>
                <w:b/>
                <w:sz w:val="20"/>
                <w:szCs w:val="20"/>
              </w:rPr>
              <w:t>Predmet zákazky (§ 3 zákona) :</w:t>
            </w:r>
          </w:p>
        </w:tc>
        <w:tc>
          <w:tcPr>
            <w:tcW w:w="6237" w:type="dxa"/>
          </w:tcPr>
          <w:p w14:paraId="291A70C1" w14:textId="77777777" w:rsidR="00BB462A" w:rsidRPr="00F2110E" w:rsidRDefault="00BB462A" w:rsidP="00AD673C">
            <w:pPr>
              <w:spacing w:after="120"/>
              <w:rPr>
                <w:sz w:val="20"/>
                <w:szCs w:val="20"/>
              </w:rPr>
            </w:pPr>
            <w:r>
              <w:rPr>
                <w:sz w:val="20"/>
                <w:szCs w:val="20"/>
              </w:rPr>
              <w:t>Tovary</w:t>
            </w:r>
          </w:p>
        </w:tc>
      </w:tr>
      <w:tr w:rsidR="00BB462A" w:rsidRPr="00F2110E" w14:paraId="423F9754" w14:textId="77777777" w:rsidTr="00AD673C">
        <w:trPr>
          <w:trHeight w:val="145"/>
        </w:trPr>
        <w:tc>
          <w:tcPr>
            <w:tcW w:w="3114" w:type="dxa"/>
            <w:tcBorders>
              <w:top w:val="single" w:sz="4" w:space="0" w:color="auto"/>
              <w:left w:val="single" w:sz="4" w:space="0" w:color="auto"/>
              <w:bottom w:val="single" w:sz="4" w:space="0" w:color="auto"/>
              <w:right w:val="single" w:sz="4" w:space="0" w:color="auto"/>
            </w:tcBorders>
          </w:tcPr>
          <w:p w14:paraId="02147C9C" w14:textId="77777777" w:rsidR="00BB462A" w:rsidRPr="00F2110E" w:rsidRDefault="00BB462A" w:rsidP="00AD673C">
            <w:pPr>
              <w:widowControl w:val="0"/>
              <w:autoSpaceDE w:val="0"/>
              <w:autoSpaceDN w:val="0"/>
              <w:adjustRightInd w:val="0"/>
              <w:jc w:val="both"/>
              <w:rPr>
                <w:rFonts w:eastAsia="Times New Roman"/>
                <w:b/>
                <w:sz w:val="20"/>
                <w:szCs w:val="20"/>
                <w:lang w:eastAsia="sk-SK"/>
              </w:rPr>
            </w:pPr>
            <w:r w:rsidRPr="00F2110E">
              <w:rPr>
                <w:rFonts w:eastAsia="Times New Roman"/>
                <w:b/>
                <w:sz w:val="20"/>
                <w:szCs w:val="20"/>
                <w:lang w:eastAsia="sk-SK"/>
              </w:rPr>
              <w:t>Spoločný slovník  obstarávania</w:t>
            </w:r>
          </w:p>
          <w:p w14:paraId="66FD0FF6" w14:textId="77777777" w:rsidR="00BB462A" w:rsidRPr="00F2110E" w:rsidRDefault="00BB462A" w:rsidP="00AD673C">
            <w:pPr>
              <w:widowControl w:val="0"/>
              <w:autoSpaceDE w:val="0"/>
              <w:autoSpaceDN w:val="0"/>
              <w:adjustRightInd w:val="0"/>
              <w:jc w:val="both"/>
              <w:rPr>
                <w:rFonts w:eastAsia="Times New Roman" w:cs="Arial"/>
                <w:b/>
                <w:sz w:val="20"/>
                <w:szCs w:val="20"/>
                <w:lang w:eastAsia="sk-SK"/>
              </w:rPr>
            </w:pPr>
            <w:r w:rsidRPr="00F2110E">
              <w:rPr>
                <w:rFonts w:eastAsia="Times New Roman"/>
                <w:b/>
                <w:sz w:val="20"/>
                <w:szCs w:val="20"/>
                <w:lang w:eastAsia="sk-SK"/>
              </w:rPr>
              <w:t xml:space="preserve"> ( CPV ) :</w:t>
            </w:r>
          </w:p>
        </w:tc>
        <w:tc>
          <w:tcPr>
            <w:tcW w:w="6237" w:type="dxa"/>
          </w:tcPr>
          <w:p w14:paraId="155A3F6B" w14:textId="77777777" w:rsidR="00BB462A" w:rsidRPr="00F2110E" w:rsidRDefault="00BB462A" w:rsidP="00AD673C">
            <w:pPr>
              <w:jc w:val="both"/>
              <w:rPr>
                <w:rFonts w:eastAsia="Times New Roman"/>
                <w:sz w:val="20"/>
                <w:szCs w:val="20"/>
                <w:lang w:eastAsia="sk-SK"/>
              </w:rPr>
            </w:pPr>
            <w:r>
              <w:rPr>
                <w:rFonts w:eastAsia="Times New Roman"/>
                <w:sz w:val="20"/>
                <w:szCs w:val="20"/>
                <w:lang w:eastAsia="sk-SK"/>
              </w:rPr>
              <w:t>n/a</w:t>
            </w:r>
          </w:p>
        </w:tc>
      </w:tr>
      <w:tr w:rsidR="00BB462A" w:rsidRPr="00F2110E" w14:paraId="775E5AA4" w14:textId="77777777" w:rsidTr="00AD673C">
        <w:trPr>
          <w:trHeight w:val="145"/>
        </w:trPr>
        <w:tc>
          <w:tcPr>
            <w:tcW w:w="3114" w:type="dxa"/>
          </w:tcPr>
          <w:p w14:paraId="1C9D58D8" w14:textId="77777777" w:rsidR="00BB462A" w:rsidRPr="00F2110E" w:rsidRDefault="00BB462A" w:rsidP="00AD673C">
            <w:pPr>
              <w:spacing w:after="120"/>
              <w:rPr>
                <w:b/>
                <w:sz w:val="20"/>
                <w:szCs w:val="20"/>
              </w:rPr>
            </w:pPr>
            <w:r w:rsidRPr="00F2110E">
              <w:rPr>
                <w:b/>
                <w:sz w:val="20"/>
                <w:szCs w:val="20"/>
              </w:rPr>
              <w:t>Postup obstarávania</w:t>
            </w:r>
            <w:r w:rsidRPr="00F2110E">
              <w:rPr>
                <w:b/>
                <w:sz w:val="20"/>
                <w:szCs w:val="20"/>
              </w:rPr>
              <w:tab/>
            </w:r>
          </w:p>
        </w:tc>
        <w:tc>
          <w:tcPr>
            <w:tcW w:w="6237" w:type="dxa"/>
          </w:tcPr>
          <w:p w14:paraId="5B661C73" w14:textId="77777777" w:rsidR="00BB462A" w:rsidRPr="00F2110E" w:rsidRDefault="00BB462A" w:rsidP="00AD673C">
            <w:pPr>
              <w:spacing w:after="120"/>
              <w:rPr>
                <w:sz w:val="20"/>
                <w:szCs w:val="20"/>
              </w:rPr>
            </w:pPr>
            <w:r w:rsidRPr="00CA6BCF">
              <w:rPr>
                <w:sz w:val="20"/>
                <w:szCs w:val="20"/>
              </w:rPr>
              <w:t>V zmysle Metodického pokynu CKO a ÚV SR č. 12</w:t>
            </w:r>
          </w:p>
        </w:tc>
      </w:tr>
    </w:tbl>
    <w:p w14:paraId="21EC288A" w14:textId="7BDC07E0" w:rsidR="00767B5A" w:rsidRDefault="00767B5A" w:rsidP="003B5478">
      <w:pPr>
        <w:spacing w:after="120" w:line="264" w:lineRule="auto"/>
        <w:jc w:val="right"/>
        <w:rPr>
          <w:rFonts w:ascii="Calibri" w:eastAsia="Times New Roman" w:hAnsi="Calibri" w:cs="Times New Roman"/>
          <w:b/>
          <w:sz w:val="21"/>
          <w:szCs w:val="21"/>
        </w:rPr>
      </w:pPr>
    </w:p>
    <w:p w14:paraId="38141706" w14:textId="12E5F885" w:rsidR="00B00976" w:rsidRPr="00B00976" w:rsidRDefault="00B00976" w:rsidP="00B00976">
      <w:pPr>
        <w:jc w:val="center"/>
        <w:rPr>
          <w:rFonts w:cstheme="minorHAnsi"/>
          <w:b/>
          <w:color w:val="000000" w:themeColor="text1"/>
          <w:sz w:val="24"/>
          <w:szCs w:val="24"/>
        </w:rPr>
      </w:pPr>
      <w:r w:rsidRPr="00B00976">
        <w:rPr>
          <w:rFonts w:cstheme="minorHAnsi"/>
          <w:b/>
          <w:color w:val="000000" w:themeColor="text1"/>
          <w:sz w:val="24"/>
          <w:szCs w:val="24"/>
        </w:rPr>
        <w:t>OPIS PREDMETU ZÁKAZKY</w:t>
      </w:r>
    </w:p>
    <w:p w14:paraId="58255F09" w14:textId="2BC2D5E2" w:rsidR="0066730F" w:rsidRPr="00DC427B" w:rsidRDefault="0066730F" w:rsidP="00DC427B">
      <w:pPr>
        <w:spacing w:after="0" w:line="276" w:lineRule="auto"/>
        <w:jc w:val="both"/>
        <w:rPr>
          <w:rFonts w:cstheme="minorHAnsi"/>
          <w:sz w:val="20"/>
          <w:szCs w:val="20"/>
        </w:rPr>
      </w:pPr>
    </w:p>
    <w:p w14:paraId="045CB8EB" w14:textId="7A4EA31F"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 xml:space="preserve">Ak je niekde v opise predmetu zákazky použitý názov výrobcu, výrobku alebo ak niektorý z použitých parametrov, alebo rozpätie parametrov identifikuje konkrétny typ výrobku, alebo výrobok konkrétneho výrobcu, Prijímateľ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w:t>
      </w:r>
    </w:p>
    <w:p w14:paraId="742EBF66" w14:textId="0DCED069"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 xml:space="preserve">Predmet zákazky musí byť dodaný ako nový, pričom za nový sa považuje, ak rok dodania je totožný </w:t>
      </w:r>
      <w:r w:rsidR="00767B5A">
        <w:rPr>
          <w:rFonts w:cstheme="minorHAnsi"/>
          <w:sz w:val="20"/>
          <w:szCs w:val="20"/>
        </w:rPr>
        <w:t xml:space="preserve">              </w:t>
      </w:r>
      <w:r w:rsidRPr="0066730F">
        <w:rPr>
          <w:rFonts w:cstheme="minorHAnsi"/>
          <w:sz w:val="20"/>
          <w:szCs w:val="20"/>
        </w:rPr>
        <w:t>s rokom výroby predmetu zákazky, alebo ak rok výroby predmetu zákazky je o jeden rok nižší ako je rok dodania predmetu zákazky.</w:t>
      </w:r>
    </w:p>
    <w:p w14:paraId="40719674" w14:textId="77777777"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Predmet zákazky musí byť certifikovaný v súlade s platnou legislatívou EU a SR a musí byť hygienický nezávadný.</w:t>
      </w:r>
    </w:p>
    <w:p w14:paraId="60A5B748" w14:textId="5C9FB56F" w:rsidR="0066730F" w:rsidRPr="00767B5A" w:rsidRDefault="0066730F" w:rsidP="00767B5A">
      <w:pPr>
        <w:pStyle w:val="Odsekzoznamu"/>
        <w:numPr>
          <w:ilvl w:val="0"/>
          <w:numId w:val="18"/>
        </w:numPr>
        <w:spacing w:after="0" w:line="276" w:lineRule="auto"/>
        <w:ind w:left="709" w:hanging="709"/>
        <w:jc w:val="both"/>
        <w:rPr>
          <w:rFonts w:ascii="Times New Roman" w:hAnsi="Times New Roman" w:cs="Times New Roman"/>
          <w:sz w:val="24"/>
        </w:rPr>
      </w:pPr>
      <w:r w:rsidRPr="0066730F">
        <w:rPr>
          <w:rFonts w:cstheme="minorHAnsi"/>
          <w:sz w:val="20"/>
          <w:szCs w:val="20"/>
        </w:rPr>
        <w:t xml:space="preserve">Súčasťou predmetu zákazky je aj inštalácia a montáž zariadení, taktiež doprava do miesta sídla verejného obstarávateľa, ktorým je </w:t>
      </w:r>
      <w:r w:rsidR="00767B5A" w:rsidRPr="00767B5A">
        <w:rPr>
          <w:rFonts w:cstheme="minorHAnsi"/>
          <w:sz w:val="20"/>
          <w:szCs w:val="20"/>
        </w:rPr>
        <w:t>TOP-FARM, spol. s.r.o , Topoľnica 309, 925 92 Topoľnica.</w:t>
      </w:r>
    </w:p>
    <w:p w14:paraId="50752883" w14:textId="74921071"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 xml:space="preserve">Súčasťou predmetu zákazky je aj zaškolenie budúcej obsluhy (zamestnancov </w:t>
      </w:r>
      <w:r w:rsidR="00DC427B">
        <w:rPr>
          <w:rFonts w:cstheme="minorHAnsi"/>
          <w:sz w:val="20"/>
          <w:szCs w:val="20"/>
        </w:rPr>
        <w:t>Prijímateľa</w:t>
      </w:r>
      <w:r w:rsidRPr="0066730F">
        <w:rPr>
          <w:rFonts w:cstheme="minorHAnsi"/>
          <w:sz w:val="20"/>
          <w:szCs w:val="20"/>
        </w:rPr>
        <w:t>), na predmete zákazky, v</w:t>
      </w:r>
      <w:r w:rsidR="00DC427B">
        <w:rPr>
          <w:rFonts w:cstheme="minorHAnsi"/>
          <w:sz w:val="20"/>
          <w:szCs w:val="20"/>
        </w:rPr>
        <w:t> </w:t>
      </w:r>
      <w:r w:rsidRPr="0066730F">
        <w:rPr>
          <w:rFonts w:cstheme="minorHAnsi"/>
          <w:sz w:val="20"/>
          <w:szCs w:val="20"/>
        </w:rPr>
        <w:t>rozsahu</w:t>
      </w:r>
      <w:r w:rsidR="00DC427B">
        <w:rPr>
          <w:rFonts w:cstheme="minorHAnsi"/>
          <w:sz w:val="20"/>
          <w:szCs w:val="20"/>
        </w:rPr>
        <w:t xml:space="preserve"> maximálne 2 osoby v rozsahu 10 hodín</w:t>
      </w:r>
      <w:r w:rsidRPr="0066730F">
        <w:rPr>
          <w:rFonts w:cstheme="minorHAnsi"/>
          <w:sz w:val="20"/>
          <w:szCs w:val="20"/>
        </w:rPr>
        <w:t xml:space="preserve"> a to v sídle </w:t>
      </w:r>
      <w:r w:rsidR="00767B5A">
        <w:rPr>
          <w:rFonts w:cstheme="minorHAnsi"/>
          <w:sz w:val="20"/>
          <w:szCs w:val="20"/>
        </w:rPr>
        <w:t>Prijímateľa</w:t>
      </w:r>
      <w:r w:rsidRPr="0066730F">
        <w:rPr>
          <w:rFonts w:cstheme="minorHAnsi"/>
          <w:sz w:val="20"/>
          <w:szCs w:val="20"/>
        </w:rPr>
        <w:t>.</w:t>
      </w:r>
    </w:p>
    <w:p w14:paraId="399FFDE3" w14:textId="70BADD37"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 xml:space="preserve">Súčasťou predmetu zákazky je aj dodanie </w:t>
      </w:r>
      <w:proofErr w:type="spellStart"/>
      <w:r w:rsidRPr="0066730F">
        <w:rPr>
          <w:rFonts w:cstheme="minorHAnsi"/>
          <w:sz w:val="20"/>
          <w:szCs w:val="20"/>
        </w:rPr>
        <w:t>pasportov</w:t>
      </w:r>
      <w:proofErr w:type="spellEnd"/>
      <w:r w:rsidRPr="0066730F">
        <w:rPr>
          <w:rFonts w:cstheme="minorHAnsi"/>
          <w:sz w:val="20"/>
          <w:szCs w:val="20"/>
        </w:rPr>
        <w:t xml:space="preserve">, záručných listov, a návodov na obsluhu </w:t>
      </w:r>
      <w:r w:rsidR="00767B5A">
        <w:rPr>
          <w:rFonts w:cstheme="minorHAnsi"/>
          <w:sz w:val="20"/>
          <w:szCs w:val="20"/>
        </w:rPr>
        <w:t xml:space="preserve">                           </w:t>
      </w:r>
      <w:r w:rsidRPr="0066730F">
        <w:rPr>
          <w:rFonts w:cstheme="minorHAnsi"/>
          <w:sz w:val="20"/>
          <w:szCs w:val="20"/>
        </w:rPr>
        <w:t xml:space="preserve">v slovenskom jazyku alebo v českom jazyku, zápisníc a osvedčení o vykonaných skúškach, certifikáty </w:t>
      </w:r>
      <w:r w:rsidR="00767B5A">
        <w:rPr>
          <w:rFonts w:cstheme="minorHAnsi"/>
          <w:sz w:val="20"/>
          <w:szCs w:val="20"/>
        </w:rPr>
        <w:t xml:space="preserve">          </w:t>
      </w:r>
      <w:r w:rsidRPr="0066730F">
        <w:rPr>
          <w:rFonts w:cstheme="minorHAnsi"/>
          <w:sz w:val="20"/>
          <w:szCs w:val="20"/>
        </w:rPr>
        <w:t xml:space="preserve">a atesty, správy o vykonaných odborných skúškach a odborných prehliadkach a skúškach, prevádzkové poriadky, doklady o zaškolení obsluhy </w:t>
      </w:r>
      <w:r w:rsidR="00DC427B">
        <w:rPr>
          <w:rFonts w:cstheme="minorHAnsi"/>
          <w:sz w:val="20"/>
          <w:szCs w:val="20"/>
        </w:rPr>
        <w:t>Prijímateľa</w:t>
      </w:r>
      <w:r w:rsidRPr="0066730F">
        <w:rPr>
          <w:rFonts w:cstheme="minorHAnsi"/>
          <w:sz w:val="20"/>
          <w:szCs w:val="20"/>
        </w:rPr>
        <w:t xml:space="preserve"> a ostatné doklady súvisiace s predmetom zákazky.</w:t>
      </w:r>
    </w:p>
    <w:p w14:paraId="49DBAE34" w14:textId="77777777"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Súčasťou predmetu zákazky je aj zapojenie do jestvujúcich rozvodov médií – elektrická energia, voda, stlačený vzduch, odvetranie a odsávanie ak je to potrebné pre uvedenie predmetu zákazky do funkčnej prevádzky.</w:t>
      </w:r>
    </w:p>
    <w:p w14:paraId="0BB6D856" w14:textId="211D7784"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Súčasťou predmetu zákazky je aj vykonanie všetkých východiskových odborných prehliadok, odborných skúšok, tlakových skúšok a iných požiadaviek na bezpečnú prevádzku stanovené platnou legislatívou EU a</w:t>
      </w:r>
      <w:r w:rsidR="00870CA8">
        <w:rPr>
          <w:rFonts w:cstheme="minorHAnsi"/>
          <w:sz w:val="20"/>
          <w:szCs w:val="20"/>
        </w:rPr>
        <w:t> </w:t>
      </w:r>
      <w:r w:rsidRPr="0066730F">
        <w:rPr>
          <w:rFonts w:cstheme="minorHAnsi"/>
          <w:sz w:val="20"/>
          <w:szCs w:val="20"/>
        </w:rPr>
        <w:t>SR</w:t>
      </w:r>
      <w:r w:rsidR="00870CA8">
        <w:rPr>
          <w:rFonts w:cstheme="minorHAnsi"/>
          <w:sz w:val="20"/>
          <w:szCs w:val="20"/>
        </w:rPr>
        <w:t>,</w:t>
      </w:r>
      <w:r w:rsidRPr="0066730F">
        <w:rPr>
          <w:rFonts w:cstheme="minorHAnsi"/>
          <w:sz w:val="20"/>
          <w:szCs w:val="20"/>
        </w:rPr>
        <w:t xml:space="preserve"> ak je to potrebné. </w:t>
      </w:r>
    </w:p>
    <w:p w14:paraId="00960DC0" w14:textId="77777777"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 xml:space="preserve">Súčasťou predmetu zákazky je aj uvedenie do prevádzky, </w:t>
      </w:r>
      <w:proofErr w:type="spellStart"/>
      <w:r w:rsidRPr="0066730F">
        <w:rPr>
          <w:rFonts w:cstheme="minorHAnsi"/>
          <w:sz w:val="20"/>
          <w:szCs w:val="20"/>
        </w:rPr>
        <w:t>t.j</w:t>
      </w:r>
      <w:proofErr w:type="spellEnd"/>
      <w:r w:rsidRPr="0066730F">
        <w:rPr>
          <w:rFonts w:cstheme="minorHAnsi"/>
          <w:sz w:val="20"/>
          <w:szCs w:val="20"/>
        </w:rPr>
        <w:t>. zabezpečenie všetkých potrebných dokumentov na riadnu prevádzku predmetu obstarávania.</w:t>
      </w:r>
    </w:p>
    <w:p w14:paraId="179A1C33" w14:textId="511F90C6"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Súčasťou predmetu zákazky je aj 15 dňová</w:t>
      </w:r>
      <w:r w:rsidR="00134956">
        <w:rPr>
          <w:rFonts w:cstheme="minorHAnsi"/>
          <w:sz w:val="20"/>
          <w:szCs w:val="20"/>
        </w:rPr>
        <w:t xml:space="preserve"> ( kalendárne dni)</w:t>
      </w:r>
      <w:r w:rsidRPr="0066730F">
        <w:rPr>
          <w:rFonts w:cstheme="minorHAnsi"/>
          <w:sz w:val="20"/>
          <w:szCs w:val="20"/>
        </w:rPr>
        <w:t xml:space="preserve"> skúšobná prevádzka predmetu zákazky. Počas skúšobnej prevádzky nemôže dôjsť k prerušeniu prevádzky z dôvodu poruchy predmetu zákazky. V prípade, že dôjde k prerušeniu prevádzky z dôvodu poruchy predmetu zákazky začína plynúť skúšobná prevádzka nanovo. </w:t>
      </w:r>
    </w:p>
    <w:p w14:paraId="0E3892C5" w14:textId="370BCE36" w:rsid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Záručná doba na predmet zákazky je 24 mesiacov od protokolárneho prebratia predmetu zákazky.</w:t>
      </w:r>
    </w:p>
    <w:p w14:paraId="5AF2C475" w14:textId="739F40D6" w:rsidR="00AC3FD4" w:rsidRPr="0066730F" w:rsidRDefault="00AC3FD4" w:rsidP="0066730F">
      <w:pPr>
        <w:pStyle w:val="Odsekzoznamu"/>
        <w:numPr>
          <w:ilvl w:val="0"/>
          <w:numId w:val="18"/>
        </w:numPr>
        <w:spacing w:after="0" w:line="276" w:lineRule="auto"/>
        <w:ind w:left="709" w:hanging="709"/>
        <w:jc w:val="both"/>
        <w:rPr>
          <w:rFonts w:cstheme="minorHAnsi"/>
          <w:sz w:val="20"/>
          <w:szCs w:val="20"/>
        </w:rPr>
      </w:pPr>
      <w:r>
        <w:rPr>
          <w:rFonts w:cstheme="minorHAnsi"/>
          <w:sz w:val="20"/>
          <w:szCs w:val="20"/>
        </w:rPr>
        <w:t>Reakcia na reklamovanú vadu maximálne do 12 hodín od jej oznámenia.</w:t>
      </w:r>
    </w:p>
    <w:p w14:paraId="2B633E10" w14:textId="156E4837" w:rsidR="0066730F" w:rsidRDefault="00DC427B" w:rsidP="0066730F">
      <w:pPr>
        <w:pStyle w:val="Odsekzoznamu"/>
        <w:numPr>
          <w:ilvl w:val="0"/>
          <w:numId w:val="18"/>
        </w:numPr>
        <w:spacing w:after="0" w:line="276" w:lineRule="auto"/>
        <w:ind w:left="709" w:hanging="709"/>
        <w:jc w:val="both"/>
        <w:rPr>
          <w:rFonts w:cstheme="minorHAnsi"/>
          <w:sz w:val="20"/>
          <w:szCs w:val="20"/>
        </w:rPr>
      </w:pPr>
      <w:r>
        <w:rPr>
          <w:rFonts w:cstheme="minorHAnsi"/>
          <w:sz w:val="20"/>
          <w:szCs w:val="20"/>
        </w:rPr>
        <w:t>Prijímateľ</w:t>
      </w:r>
      <w:r w:rsidR="0066730F" w:rsidRPr="0066730F">
        <w:rPr>
          <w:rFonts w:cstheme="minorHAnsi"/>
          <w:sz w:val="20"/>
          <w:szCs w:val="20"/>
        </w:rPr>
        <w:t xml:space="preserve"> požaduje počas záručnej doby servis do 48 hodín od hlásenia poruchy (e-mailom, telefonicky).</w:t>
      </w:r>
    </w:p>
    <w:p w14:paraId="42D52898" w14:textId="78C61335" w:rsidR="00AC3FD4" w:rsidRPr="0066730F" w:rsidRDefault="00AC3FD4" w:rsidP="0066730F">
      <w:pPr>
        <w:pStyle w:val="Odsekzoznamu"/>
        <w:numPr>
          <w:ilvl w:val="0"/>
          <w:numId w:val="18"/>
        </w:numPr>
        <w:spacing w:after="0" w:line="276" w:lineRule="auto"/>
        <w:ind w:left="709" w:hanging="709"/>
        <w:jc w:val="both"/>
        <w:rPr>
          <w:rFonts w:cstheme="minorHAnsi"/>
          <w:sz w:val="20"/>
          <w:szCs w:val="20"/>
        </w:rPr>
      </w:pPr>
      <w:r>
        <w:rPr>
          <w:rFonts w:cstheme="minorHAnsi"/>
          <w:sz w:val="20"/>
          <w:szCs w:val="20"/>
        </w:rPr>
        <w:t>Odstránenie reklamovanej vady a dodanie náhradných dielov najneskôr do 72 hodín od nahlásenia vady</w:t>
      </w:r>
    </w:p>
    <w:p w14:paraId="1950A745" w14:textId="456DAFBC" w:rsid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lastRenderedPageBreak/>
        <w:t>Práce, materiál</w:t>
      </w:r>
      <w:r w:rsidR="00AC3FD4">
        <w:rPr>
          <w:rFonts w:cstheme="minorHAnsi"/>
          <w:sz w:val="20"/>
          <w:szCs w:val="20"/>
        </w:rPr>
        <w:t>,</w:t>
      </w:r>
      <w:r w:rsidRPr="0066730F">
        <w:rPr>
          <w:rFonts w:cstheme="minorHAnsi"/>
          <w:sz w:val="20"/>
          <w:szCs w:val="20"/>
        </w:rPr>
        <w:t xml:space="preserve"> a dodávka náhradných dielov počas záručnej doby v cene predmetu zákazky</w:t>
      </w:r>
    </w:p>
    <w:p w14:paraId="462DCDC8" w14:textId="344136E5"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 xml:space="preserve">Záručné opravy budú vykonávané v mieste dodania. </w:t>
      </w:r>
    </w:p>
    <w:p w14:paraId="663C4D54" w14:textId="792D9AF7" w:rsidR="0066730F" w:rsidRPr="0066730F" w:rsidRDefault="0066730F" w:rsidP="0066730F">
      <w:pPr>
        <w:pStyle w:val="Odsekzoznamu"/>
        <w:numPr>
          <w:ilvl w:val="0"/>
          <w:numId w:val="18"/>
        </w:numPr>
        <w:spacing w:after="0" w:line="276" w:lineRule="auto"/>
        <w:ind w:left="709" w:hanging="709"/>
        <w:jc w:val="both"/>
        <w:rPr>
          <w:rFonts w:cstheme="minorHAnsi"/>
          <w:sz w:val="20"/>
          <w:szCs w:val="20"/>
        </w:rPr>
      </w:pPr>
      <w:r w:rsidRPr="0066730F">
        <w:rPr>
          <w:rFonts w:cstheme="minorHAnsi"/>
          <w:sz w:val="20"/>
          <w:szCs w:val="20"/>
        </w:rPr>
        <w:t>V prípade nutnosti vykonania záručnej opravy v</w:t>
      </w:r>
      <w:r w:rsidR="002F0934">
        <w:rPr>
          <w:rFonts w:cstheme="minorHAnsi"/>
          <w:sz w:val="20"/>
          <w:szCs w:val="20"/>
        </w:rPr>
        <w:t> </w:t>
      </w:r>
      <w:r w:rsidRPr="0066730F">
        <w:rPr>
          <w:rFonts w:cstheme="minorHAnsi"/>
          <w:sz w:val="20"/>
          <w:szCs w:val="20"/>
        </w:rPr>
        <w:t>servise</w:t>
      </w:r>
      <w:r w:rsidR="002F0934">
        <w:rPr>
          <w:rFonts w:cstheme="minorHAnsi"/>
          <w:sz w:val="20"/>
          <w:szCs w:val="20"/>
        </w:rPr>
        <w:t xml:space="preserve">, tieto záručné opravy budú vykonané </w:t>
      </w:r>
      <w:r w:rsidR="00171F8E">
        <w:rPr>
          <w:rFonts w:cstheme="minorHAnsi"/>
          <w:sz w:val="20"/>
          <w:szCs w:val="20"/>
        </w:rPr>
        <w:t>len v autorizovanom servise. Z</w:t>
      </w:r>
      <w:r w:rsidRPr="0066730F">
        <w:rPr>
          <w:rFonts w:cstheme="minorHAnsi"/>
          <w:sz w:val="20"/>
          <w:szCs w:val="20"/>
        </w:rPr>
        <w:t xml:space="preserve">abezpečenie dopravy predmetu zákazky do autorizovaného servisu v cene </w:t>
      </w:r>
      <w:r w:rsidR="00171F8E">
        <w:rPr>
          <w:rFonts w:cstheme="minorHAnsi"/>
          <w:sz w:val="20"/>
          <w:szCs w:val="20"/>
        </w:rPr>
        <w:t xml:space="preserve">musí byť zahrnuté do ceny dodania predmetu </w:t>
      </w:r>
      <w:r w:rsidRPr="0066730F">
        <w:rPr>
          <w:rFonts w:cstheme="minorHAnsi"/>
          <w:sz w:val="20"/>
          <w:szCs w:val="20"/>
        </w:rPr>
        <w:t>zákazky</w:t>
      </w:r>
      <w:r w:rsidR="00171F8E">
        <w:rPr>
          <w:rFonts w:cstheme="minorHAnsi"/>
          <w:sz w:val="20"/>
          <w:szCs w:val="20"/>
        </w:rPr>
        <w:t>.</w:t>
      </w:r>
    </w:p>
    <w:p w14:paraId="7B6548F9" w14:textId="1D27DB5E" w:rsidR="0066730F" w:rsidRPr="0066730F" w:rsidRDefault="0066730F" w:rsidP="0066730F">
      <w:pPr>
        <w:pStyle w:val="Odsekzoznamu"/>
        <w:numPr>
          <w:ilvl w:val="0"/>
          <w:numId w:val="18"/>
        </w:numPr>
        <w:spacing w:after="0" w:line="276" w:lineRule="auto"/>
        <w:ind w:left="709" w:hanging="709"/>
        <w:jc w:val="both"/>
        <w:rPr>
          <w:rFonts w:cstheme="minorHAnsi"/>
          <w:b/>
          <w:bCs/>
          <w:sz w:val="20"/>
          <w:szCs w:val="20"/>
        </w:rPr>
      </w:pPr>
      <w:r w:rsidRPr="0066730F">
        <w:rPr>
          <w:rFonts w:cstheme="minorHAnsi"/>
          <w:sz w:val="20"/>
          <w:szCs w:val="20"/>
        </w:rPr>
        <w:t>Termín</w:t>
      </w:r>
      <w:r w:rsidRPr="0066730F">
        <w:rPr>
          <w:rFonts w:cstheme="minorHAnsi"/>
          <w:i/>
          <w:sz w:val="20"/>
          <w:szCs w:val="20"/>
        </w:rPr>
        <w:t xml:space="preserve"> </w:t>
      </w:r>
      <w:r w:rsidRPr="0066730F">
        <w:rPr>
          <w:rFonts w:cstheme="minorHAnsi"/>
          <w:sz w:val="20"/>
          <w:szCs w:val="20"/>
        </w:rPr>
        <w:t xml:space="preserve">dodania: </w:t>
      </w:r>
      <w:r w:rsidRPr="00347356">
        <w:rPr>
          <w:rFonts w:cstheme="minorHAnsi"/>
          <w:sz w:val="20"/>
          <w:szCs w:val="20"/>
          <w:u w:val="single"/>
        </w:rPr>
        <w:t xml:space="preserve">do </w:t>
      </w:r>
      <w:r w:rsidR="000154AA" w:rsidRPr="00347356">
        <w:rPr>
          <w:rFonts w:cstheme="minorHAnsi"/>
          <w:sz w:val="20"/>
          <w:szCs w:val="20"/>
          <w:u w:val="single"/>
        </w:rPr>
        <w:t>90</w:t>
      </w:r>
      <w:r w:rsidRPr="00347356">
        <w:rPr>
          <w:rFonts w:cstheme="minorHAnsi"/>
          <w:sz w:val="20"/>
          <w:szCs w:val="20"/>
          <w:u w:val="single"/>
        </w:rPr>
        <w:t xml:space="preserve"> kalendárnych dní</w:t>
      </w:r>
      <w:r w:rsidRPr="0066730F">
        <w:rPr>
          <w:rFonts w:cstheme="minorHAnsi"/>
          <w:sz w:val="20"/>
          <w:szCs w:val="20"/>
        </w:rPr>
        <w:t xml:space="preserve"> odo dňa nadobudnutia účinnosti zmluvy.</w:t>
      </w:r>
    </w:p>
    <w:p w14:paraId="77AD651A" w14:textId="77777777" w:rsidR="0066730F" w:rsidRPr="0066730F" w:rsidRDefault="0066730F" w:rsidP="0066730F">
      <w:pPr>
        <w:pStyle w:val="Odsekzoznamu"/>
        <w:numPr>
          <w:ilvl w:val="0"/>
          <w:numId w:val="18"/>
        </w:numPr>
        <w:spacing w:after="0" w:line="276" w:lineRule="auto"/>
        <w:ind w:left="709" w:hanging="709"/>
        <w:jc w:val="both"/>
        <w:rPr>
          <w:rFonts w:cstheme="minorHAnsi"/>
          <w:b/>
          <w:bCs/>
          <w:sz w:val="20"/>
          <w:szCs w:val="20"/>
        </w:rPr>
      </w:pPr>
      <w:r w:rsidRPr="0066730F">
        <w:rPr>
          <w:rFonts w:cstheme="minorHAnsi"/>
          <w:sz w:val="20"/>
          <w:szCs w:val="20"/>
        </w:rPr>
        <w:t xml:space="preserve">V prípade, že sa ponúkaný predmet zákazky skladá zo súpravy strojov, súprava strojov musí byť dodaná ako súprava, ktorá je spolu </w:t>
      </w:r>
      <w:proofErr w:type="spellStart"/>
      <w:r w:rsidRPr="0066730F">
        <w:rPr>
          <w:rFonts w:cstheme="minorHAnsi"/>
          <w:sz w:val="20"/>
          <w:szCs w:val="20"/>
        </w:rPr>
        <w:t>zapojiteľná</w:t>
      </w:r>
      <w:proofErr w:type="spellEnd"/>
      <w:r w:rsidRPr="0066730F">
        <w:rPr>
          <w:rFonts w:cstheme="minorHAnsi"/>
          <w:sz w:val="20"/>
          <w:szCs w:val="20"/>
        </w:rPr>
        <w:t xml:space="preserve"> a plne funkčná, tak po technickej aj legislatívnej stránke.</w:t>
      </w:r>
    </w:p>
    <w:p w14:paraId="446FD8EB" w14:textId="024412E1" w:rsidR="0066730F" w:rsidRPr="00171F8E" w:rsidRDefault="00DC427B" w:rsidP="00171F8E">
      <w:pPr>
        <w:pStyle w:val="Odsekzoznamu"/>
        <w:numPr>
          <w:ilvl w:val="0"/>
          <w:numId w:val="18"/>
        </w:numPr>
        <w:spacing w:after="0" w:line="276" w:lineRule="auto"/>
        <w:ind w:left="709" w:hanging="709"/>
        <w:jc w:val="both"/>
        <w:rPr>
          <w:rFonts w:cstheme="minorHAnsi"/>
          <w:sz w:val="20"/>
          <w:szCs w:val="20"/>
        </w:rPr>
      </w:pPr>
      <w:r>
        <w:rPr>
          <w:rFonts w:cstheme="minorHAnsi"/>
          <w:sz w:val="20"/>
          <w:szCs w:val="20"/>
        </w:rPr>
        <w:t>Prijímateľ</w:t>
      </w:r>
      <w:r w:rsidR="0066730F" w:rsidRPr="0066730F">
        <w:rPr>
          <w:rFonts w:cstheme="minorHAnsi"/>
          <w:sz w:val="20"/>
          <w:szCs w:val="20"/>
        </w:rPr>
        <w:t xml:space="preserve"> požaduje, aby sa pri plnení zákazky prihliadalo na ochranu životného prostredia a požaduje spätný odber, recykláciu alebo opätovné použitie obalov, ktorú sú súčasťou dodania tovarov.</w:t>
      </w:r>
    </w:p>
    <w:p w14:paraId="11E18DA2" w14:textId="77777777" w:rsidR="0066730F" w:rsidRPr="006754ED" w:rsidRDefault="0066730F" w:rsidP="0066730F">
      <w:pPr>
        <w:pStyle w:val="Odsekzoznamu"/>
        <w:spacing w:after="0"/>
        <w:ind w:left="709"/>
        <w:jc w:val="both"/>
        <w:rPr>
          <w:rFonts w:ascii="Times New Roman" w:hAnsi="Times New Roman" w:cs="Times New Roman"/>
          <w:color w:val="FF0000"/>
          <w:sz w:val="24"/>
        </w:rPr>
      </w:pPr>
    </w:p>
    <w:p w14:paraId="24FCA1CA" w14:textId="753AA30D" w:rsidR="0066730F" w:rsidRPr="00FD1C48" w:rsidRDefault="0066730F" w:rsidP="0066730F">
      <w:pPr>
        <w:spacing w:after="0"/>
        <w:rPr>
          <w:rFonts w:cstheme="minorHAnsi"/>
          <w:color w:val="FF0000"/>
          <w:sz w:val="20"/>
          <w:szCs w:val="20"/>
          <w:highlight w:val="yellow"/>
        </w:rPr>
      </w:pPr>
    </w:p>
    <w:p w14:paraId="69B89F65" w14:textId="5BEC2822" w:rsidR="00FD1C48" w:rsidRPr="00FD1C48" w:rsidRDefault="00FD1C48" w:rsidP="00FD1C48">
      <w:pPr>
        <w:spacing w:after="0"/>
        <w:jc w:val="both"/>
        <w:rPr>
          <w:rFonts w:cstheme="minorHAnsi"/>
          <w:sz w:val="20"/>
          <w:szCs w:val="20"/>
        </w:rPr>
      </w:pPr>
      <w:r w:rsidRPr="00FD1C48">
        <w:rPr>
          <w:rFonts w:cstheme="minorHAnsi"/>
          <w:sz w:val="20"/>
          <w:szCs w:val="20"/>
        </w:rPr>
        <w:t>Predmetom zákazky je dodanie výrobných technológií pre linku na výrobu mäsových výrobkov.</w:t>
      </w:r>
    </w:p>
    <w:p w14:paraId="6AC7D7CE" w14:textId="77777777" w:rsidR="00FD1C48" w:rsidRPr="00FD1C48" w:rsidRDefault="00FD1C48" w:rsidP="00FD1C48">
      <w:pPr>
        <w:spacing w:after="0"/>
        <w:jc w:val="both"/>
        <w:rPr>
          <w:rFonts w:cstheme="minorHAnsi"/>
          <w:sz w:val="20"/>
          <w:szCs w:val="20"/>
        </w:rPr>
      </w:pPr>
    </w:p>
    <w:p w14:paraId="0FAEEC2E" w14:textId="77777777" w:rsidR="00FD1C48" w:rsidRPr="00FD1C48" w:rsidRDefault="00FD1C48" w:rsidP="00FD1C48">
      <w:pPr>
        <w:pStyle w:val="Odsekzoznamu"/>
        <w:numPr>
          <w:ilvl w:val="0"/>
          <w:numId w:val="25"/>
        </w:numPr>
        <w:spacing w:after="200" w:line="276" w:lineRule="auto"/>
        <w:ind w:left="426" w:hanging="426"/>
        <w:rPr>
          <w:rFonts w:cstheme="minorHAnsi"/>
          <w:sz w:val="20"/>
          <w:szCs w:val="20"/>
          <w:u w:val="single"/>
        </w:rPr>
      </w:pPr>
      <w:r w:rsidRPr="00FD1C48">
        <w:rPr>
          <w:rFonts w:cstheme="minorHAnsi"/>
          <w:sz w:val="20"/>
          <w:szCs w:val="20"/>
          <w:u w:val="single"/>
        </w:rPr>
        <w:t>Požadované množstvá:</w:t>
      </w:r>
    </w:p>
    <w:p w14:paraId="63697AB1" w14:textId="77777777" w:rsidR="00FD1C48" w:rsidRPr="00FD1C48" w:rsidRDefault="00FD1C48" w:rsidP="00FD1C48">
      <w:pPr>
        <w:pStyle w:val="Odsekzoznamu"/>
        <w:numPr>
          <w:ilvl w:val="0"/>
          <w:numId w:val="23"/>
        </w:numPr>
        <w:spacing w:after="0" w:line="240" w:lineRule="auto"/>
        <w:rPr>
          <w:rFonts w:cstheme="minorHAnsi"/>
          <w:sz w:val="20"/>
          <w:szCs w:val="20"/>
        </w:rPr>
      </w:pPr>
      <w:bookmarkStart w:id="3" w:name="_Hlk119378"/>
      <w:proofErr w:type="spellStart"/>
      <w:r w:rsidRPr="00FD1C48">
        <w:rPr>
          <w:rFonts w:cstheme="minorHAnsi"/>
          <w:b/>
          <w:sz w:val="20"/>
          <w:szCs w:val="20"/>
        </w:rPr>
        <w:t>Autokláv</w:t>
      </w:r>
      <w:proofErr w:type="spellEnd"/>
      <w:r w:rsidRPr="00FD1C48">
        <w:rPr>
          <w:rFonts w:cstheme="minorHAnsi"/>
          <w:b/>
          <w:sz w:val="20"/>
          <w:szCs w:val="20"/>
        </w:rPr>
        <w:t xml:space="preserve"> automatický</w:t>
      </w:r>
      <w:r w:rsidRPr="00FD1C48">
        <w:rPr>
          <w:rFonts w:cstheme="minorHAnsi"/>
          <w:sz w:val="20"/>
          <w:szCs w:val="20"/>
        </w:rPr>
        <w:t xml:space="preserve"> – 1 ks</w:t>
      </w:r>
    </w:p>
    <w:p w14:paraId="6094CC10" w14:textId="77777777" w:rsidR="00FD1C48" w:rsidRPr="00FD1C48" w:rsidRDefault="00FD1C48" w:rsidP="00FD1C48">
      <w:pPr>
        <w:spacing w:after="0" w:line="240" w:lineRule="auto"/>
        <w:ind w:left="295" w:firstLine="709"/>
        <w:rPr>
          <w:rFonts w:cstheme="minorHAnsi"/>
          <w:sz w:val="20"/>
          <w:szCs w:val="20"/>
        </w:rPr>
      </w:pPr>
      <w:r w:rsidRPr="00FD1C48">
        <w:rPr>
          <w:rFonts w:cstheme="minorHAnsi"/>
          <w:sz w:val="20"/>
          <w:szCs w:val="20"/>
        </w:rPr>
        <w:t xml:space="preserve">Príslušenstvo k </w:t>
      </w:r>
      <w:proofErr w:type="spellStart"/>
      <w:r w:rsidRPr="00FD1C48">
        <w:rPr>
          <w:rFonts w:cstheme="minorHAnsi"/>
          <w:sz w:val="20"/>
          <w:szCs w:val="20"/>
        </w:rPr>
        <w:t>autoklávu</w:t>
      </w:r>
      <w:proofErr w:type="spellEnd"/>
      <w:r w:rsidRPr="00FD1C48">
        <w:rPr>
          <w:rFonts w:cstheme="minorHAnsi"/>
          <w:sz w:val="20"/>
          <w:szCs w:val="20"/>
        </w:rPr>
        <w:t>: Zapisovacia jednotka – 1 ks, Plech na dno – 1 ks</w:t>
      </w:r>
    </w:p>
    <w:p w14:paraId="47657401"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Rezačka mäsa</w:t>
      </w:r>
      <w:r w:rsidRPr="00FD1C48">
        <w:rPr>
          <w:rFonts w:cstheme="minorHAnsi"/>
          <w:sz w:val="20"/>
          <w:szCs w:val="20"/>
        </w:rPr>
        <w:t xml:space="preserve"> – 1 ks</w:t>
      </w:r>
    </w:p>
    <w:p w14:paraId="1A201D50" w14:textId="77777777" w:rsidR="00FD1C48" w:rsidRPr="00FD1C48" w:rsidRDefault="00FD1C48" w:rsidP="00FD1C48">
      <w:pPr>
        <w:pStyle w:val="Odsekzoznamu"/>
        <w:numPr>
          <w:ilvl w:val="0"/>
          <w:numId w:val="23"/>
        </w:numPr>
        <w:spacing w:after="0" w:line="240" w:lineRule="auto"/>
        <w:rPr>
          <w:rFonts w:cstheme="minorHAnsi"/>
          <w:sz w:val="20"/>
          <w:szCs w:val="20"/>
        </w:rPr>
      </w:pPr>
      <w:proofErr w:type="spellStart"/>
      <w:r w:rsidRPr="00FD1C48">
        <w:rPr>
          <w:rFonts w:cstheme="minorHAnsi"/>
          <w:b/>
          <w:sz w:val="20"/>
          <w:szCs w:val="20"/>
        </w:rPr>
        <w:t>Kúter</w:t>
      </w:r>
      <w:proofErr w:type="spellEnd"/>
      <w:r w:rsidRPr="00FD1C48">
        <w:rPr>
          <w:rFonts w:cstheme="minorHAnsi"/>
          <w:sz w:val="20"/>
          <w:szCs w:val="20"/>
        </w:rPr>
        <w:t xml:space="preserve"> – 1 ks</w:t>
      </w:r>
    </w:p>
    <w:p w14:paraId="5D113C76" w14:textId="77777777" w:rsidR="00FD1C48" w:rsidRPr="00FD1C48" w:rsidRDefault="00FD1C48" w:rsidP="00FD1C48">
      <w:pPr>
        <w:spacing w:after="0" w:line="240" w:lineRule="auto"/>
        <w:ind w:left="295" w:firstLine="709"/>
        <w:rPr>
          <w:rFonts w:cstheme="minorHAnsi"/>
          <w:sz w:val="20"/>
          <w:szCs w:val="20"/>
        </w:rPr>
      </w:pPr>
      <w:r w:rsidRPr="00FD1C48">
        <w:rPr>
          <w:rFonts w:cstheme="minorHAnsi"/>
          <w:sz w:val="20"/>
          <w:szCs w:val="20"/>
        </w:rPr>
        <w:t xml:space="preserve">Príslušenstvo ku </w:t>
      </w:r>
      <w:proofErr w:type="spellStart"/>
      <w:r w:rsidRPr="00FD1C48">
        <w:rPr>
          <w:rFonts w:cstheme="minorHAnsi"/>
          <w:sz w:val="20"/>
          <w:szCs w:val="20"/>
        </w:rPr>
        <w:t>kútru</w:t>
      </w:r>
      <w:proofErr w:type="spellEnd"/>
      <w:r w:rsidRPr="00FD1C48">
        <w:rPr>
          <w:rFonts w:cstheme="minorHAnsi"/>
          <w:sz w:val="20"/>
          <w:szCs w:val="20"/>
        </w:rPr>
        <w:t>: Plynulá regulácia – 1 ks</w:t>
      </w:r>
    </w:p>
    <w:p w14:paraId="79494FC2"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 xml:space="preserve">Piestová </w:t>
      </w:r>
      <w:proofErr w:type="spellStart"/>
      <w:r w:rsidRPr="00FD1C48">
        <w:rPr>
          <w:rFonts w:cstheme="minorHAnsi"/>
          <w:b/>
          <w:sz w:val="20"/>
          <w:szCs w:val="20"/>
        </w:rPr>
        <w:t>narážačka</w:t>
      </w:r>
      <w:proofErr w:type="spellEnd"/>
      <w:r w:rsidRPr="00FD1C48">
        <w:rPr>
          <w:rFonts w:cstheme="minorHAnsi"/>
          <w:sz w:val="20"/>
          <w:szCs w:val="20"/>
        </w:rPr>
        <w:t xml:space="preserve"> – 1 ks</w:t>
      </w:r>
    </w:p>
    <w:p w14:paraId="0C85BDF7" w14:textId="77777777" w:rsidR="00FD1C48" w:rsidRPr="00FD1C48" w:rsidRDefault="00FD1C48" w:rsidP="00FD1C48">
      <w:pPr>
        <w:spacing w:after="0" w:line="240" w:lineRule="auto"/>
        <w:ind w:left="295" w:firstLine="709"/>
        <w:rPr>
          <w:rFonts w:cstheme="minorHAnsi"/>
          <w:sz w:val="20"/>
          <w:szCs w:val="20"/>
        </w:rPr>
      </w:pPr>
      <w:r w:rsidRPr="00FD1C48">
        <w:rPr>
          <w:rFonts w:cstheme="minorHAnsi"/>
          <w:sz w:val="20"/>
          <w:szCs w:val="20"/>
        </w:rPr>
        <w:t>Príslušenstvo k </w:t>
      </w:r>
      <w:proofErr w:type="spellStart"/>
      <w:r w:rsidRPr="00FD1C48">
        <w:rPr>
          <w:rFonts w:cstheme="minorHAnsi"/>
          <w:sz w:val="20"/>
          <w:szCs w:val="20"/>
        </w:rPr>
        <w:t>narážačke</w:t>
      </w:r>
      <w:proofErr w:type="spellEnd"/>
      <w:r w:rsidRPr="00FD1C48">
        <w:rPr>
          <w:rFonts w:cstheme="minorHAnsi"/>
          <w:sz w:val="20"/>
          <w:szCs w:val="20"/>
        </w:rPr>
        <w:t>: Ručné dávkovacie zariadenie – 1 ks</w:t>
      </w:r>
    </w:p>
    <w:p w14:paraId="01D56335" w14:textId="77777777" w:rsidR="00FD1C48" w:rsidRPr="00FD1C48" w:rsidRDefault="00FD1C48" w:rsidP="00FD1C48">
      <w:pPr>
        <w:pStyle w:val="Odsekzoznamu"/>
        <w:numPr>
          <w:ilvl w:val="0"/>
          <w:numId w:val="23"/>
        </w:numPr>
        <w:spacing w:after="0" w:line="240" w:lineRule="auto"/>
        <w:rPr>
          <w:rFonts w:cstheme="minorHAnsi"/>
          <w:sz w:val="20"/>
          <w:szCs w:val="20"/>
        </w:rPr>
      </w:pPr>
      <w:proofErr w:type="spellStart"/>
      <w:r w:rsidRPr="00FD1C48">
        <w:rPr>
          <w:rFonts w:cstheme="minorHAnsi"/>
          <w:b/>
          <w:sz w:val="20"/>
          <w:szCs w:val="20"/>
        </w:rPr>
        <w:t>Výrobník</w:t>
      </w:r>
      <w:proofErr w:type="spellEnd"/>
      <w:r w:rsidRPr="00FD1C48">
        <w:rPr>
          <w:rFonts w:cstheme="minorHAnsi"/>
          <w:b/>
          <w:sz w:val="20"/>
          <w:szCs w:val="20"/>
        </w:rPr>
        <w:t xml:space="preserve"> ľadu</w:t>
      </w:r>
      <w:r w:rsidRPr="00FD1C48">
        <w:rPr>
          <w:rFonts w:cstheme="minorHAnsi"/>
          <w:sz w:val="20"/>
          <w:szCs w:val="20"/>
        </w:rPr>
        <w:t xml:space="preserve"> – 1 ks</w:t>
      </w:r>
    </w:p>
    <w:p w14:paraId="724B9DC0" w14:textId="77777777" w:rsidR="00FD1C48" w:rsidRPr="00FD1C48" w:rsidRDefault="00FD1C48" w:rsidP="00FD1C48">
      <w:pPr>
        <w:pStyle w:val="Odsekzoznamu"/>
        <w:numPr>
          <w:ilvl w:val="0"/>
          <w:numId w:val="23"/>
        </w:numPr>
        <w:spacing w:after="0" w:line="240" w:lineRule="auto"/>
        <w:rPr>
          <w:rFonts w:cstheme="minorHAnsi"/>
          <w:sz w:val="20"/>
          <w:szCs w:val="20"/>
        </w:rPr>
      </w:pPr>
      <w:proofErr w:type="spellStart"/>
      <w:r w:rsidRPr="00FD1C48">
        <w:rPr>
          <w:rFonts w:cstheme="minorHAnsi"/>
          <w:b/>
          <w:sz w:val="20"/>
          <w:szCs w:val="20"/>
        </w:rPr>
        <w:t>Konvektomat</w:t>
      </w:r>
      <w:proofErr w:type="spellEnd"/>
      <w:r w:rsidRPr="00FD1C48">
        <w:rPr>
          <w:rFonts w:cstheme="minorHAnsi"/>
          <w:sz w:val="20"/>
          <w:szCs w:val="20"/>
        </w:rPr>
        <w:t xml:space="preserve"> – 1 ks</w:t>
      </w:r>
    </w:p>
    <w:p w14:paraId="59EFC31D" w14:textId="77777777" w:rsidR="00FD1C48" w:rsidRPr="00FD1C48" w:rsidRDefault="00FD1C48" w:rsidP="00FD1C48">
      <w:pPr>
        <w:spacing w:after="0" w:line="240" w:lineRule="auto"/>
        <w:ind w:left="993"/>
        <w:rPr>
          <w:rFonts w:cstheme="minorHAnsi"/>
          <w:sz w:val="20"/>
          <w:szCs w:val="20"/>
        </w:rPr>
      </w:pPr>
      <w:r w:rsidRPr="00FD1C48">
        <w:rPr>
          <w:rFonts w:cstheme="minorHAnsi"/>
          <w:sz w:val="20"/>
          <w:szCs w:val="20"/>
        </w:rPr>
        <w:t xml:space="preserve">Príslušenstvo ku </w:t>
      </w:r>
      <w:proofErr w:type="spellStart"/>
      <w:r w:rsidRPr="00FD1C48">
        <w:rPr>
          <w:rFonts w:cstheme="minorHAnsi"/>
          <w:sz w:val="20"/>
          <w:szCs w:val="20"/>
        </w:rPr>
        <w:t>konvektomatu</w:t>
      </w:r>
      <w:proofErr w:type="spellEnd"/>
      <w:r w:rsidRPr="00FD1C48">
        <w:rPr>
          <w:rFonts w:cstheme="minorHAnsi"/>
          <w:sz w:val="20"/>
          <w:szCs w:val="20"/>
        </w:rPr>
        <w:t xml:space="preserve">: Podstavec pod </w:t>
      </w:r>
      <w:proofErr w:type="spellStart"/>
      <w:r w:rsidRPr="00FD1C48">
        <w:rPr>
          <w:rFonts w:cstheme="minorHAnsi"/>
          <w:sz w:val="20"/>
          <w:szCs w:val="20"/>
        </w:rPr>
        <w:t>konvektomat</w:t>
      </w:r>
      <w:proofErr w:type="spellEnd"/>
      <w:r w:rsidRPr="00FD1C48">
        <w:rPr>
          <w:rFonts w:cstheme="minorHAnsi"/>
          <w:sz w:val="20"/>
          <w:szCs w:val="20"/>
        </w:rPr>
        <w:t xml:space="preserve"> – 1 ks, </w:t>
      </w:r>
      <w:proofErr w:type="spellStart"/>
      <w:r w:rsidRPr="00FD1C48">
        <w:rPr>
          <w:rFonts w:cstheme="minorHAnsi"/>
          <w:sz w:val="20"/>
          <w:szCs w:val="20"/>
        </w:rPr>
        <w:t>Zmäkčovač</w:t>
      </w:r>
      <w:proofErr w:type="spellEnd"/>
      <w:r w:rsidRPr="00FD1C48">
        <w:rPr>
          <w:rFonts w:cstheme="minorHAnsi"/>
          <w:sz w:val="20"/>
          <w:szCs w:val="20"/>
        </w:rPr>
        <w:t xml:space="preserve"> vody – 1 ks</w:t>
      </w:r>
    </w:p>
    <w:p w14:paraId="5E1D23BF"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Umývačka prepraviek</w:t>
      </w:r>
      <w:r w:rsidRPr="00FD1C48">
        <w:rPr>
          <w:rFonts w:cstheme="minorHAnsi"/>
          <w:sz w:val="20"/>
          <w:szCs w:val="20"/>
        </w:rPr>
        <w:t xml:space="preserve"> – 1 ks</w:t>
      </w:r>
    </w:p>
    <w:p w14:paraId="1EF14C07"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 xml:space="preserve">Poloautomatická </w:t>
      </w:r>
      <w:proofErr w:type="spellStart"/>
      <w:r w:rsidRPr="00FD1C48">
        <w:rPr>
          <w:rFonts w:cstheme="minorHAnsi"/>
          <w:b/>
          <w:sz w:val="20"/>
          <w:szCs w:val="20"/>
        </w:rPr>
        <w:t>uzatváračka</w:t>
      </w:r>
      <w:proofErr w:type="spellEnd"/>
      <w:r w:rsidRPr="00FD1C48">
        <w:rPr>
          <w:rFonts w:cstheme="minorHAnsi"/>
          <w:b/>
          <w:sz w:val="20"/>
          <w:szCs w:val="20"/>
        </w:rPr>
        <w:t xml:space="preserve"> konzerv</w:t>
      </w:r>
      <w:r w:rsidRPr="00FD1C48">
        <w:rPr>
          <w:rFonts w:cstheme="minorHAnsi"/>
          <w:sz w:val="20"/>
          <w:szCs w:val="20"/>
        </w:rPr>
        <w:t xml:space="preserve"> – 1 ks</w:t>
      </w:r>
    </w:p>
    <w:p w14:paraId="29FE62C4" w14:textId="77777777" w:rsidR="00FD1C48" w:rsidRPr="00FD1C48" w:rsidRDefault="00FD1C48" w:rsidP="00FD1C48">
      <w:pPr>
        <w:spacing w:after="0" w:line="240" w:lineRule="auto"/>
        <w:ind w:left="295" w:firstLine="709"/>
        <w:rPr>
          <w:rFonts w:cstheme="minorHAnsi"/>
          <w:sz w:val="20"/>
          <w:szCs w:val="20"/>
        </w:rPr>
      </w:pPr>
      <w:r w:rsidRPr="00FD1C48">
        <w:rPr>
          <w:rFonts w:cstheme="minorHAnsi"/>
          <w:sz w:val="20"/>
          <w:szCs w:val="20"/>
        </w:rPr>
        <w:t xml:space="preserve">Príslušenstvo ku </w:t>
      </w:r>
      <w:proofErr w:type="spellStart"/>
      <w:r w:rsidRPr="00FD1C48">
        <w:rPr>
          <w:rFonts w:cstheme="minorHAnsi"/>
          <w:sz w:val="20"/>
          <w:szCs w:val="20"/>
        </w:rPr>
        <w:t>kútru</w:t>
      </w:r>
      <w:proofErr w:type="spellEnd"/>
      <w:r w:rsidRPr="00FD1C48">
        <w:rPr>
          <w:rFonts w:cstheme="minorHAnsi"/>
          <w:sz w:val="20"/>
          <w:szCs w:val="20"/>
        </w:rPr>
        <w:t xml:space="preserve">: </w:t>
      </w:r>
      <w:proofErr w:type="spellStart"/>
      <w:r w:rsidRPr="00FD1C48">
        <w:rPr>
          <w:rFonts w:cstheme="minorHAnsi"/>
          <w:sz w:val="20"/>
          <w:szCs w:val="20"/>
        </w:rPr>
        <w:t>Sada</w:t>
      </w:r>
      <w:proofErr w:type="spellEnd"/>
      <w:r w:rsidRPr="00FD1C48">
        <w:rPr>
          <w:rFonts w:cstheme="minorHAnsi"/>
          <w:sz w:val="20"/>
          <w:szCs w:val="20"/>
        </w:rPr>
        <w:t xml:space="preserve"> nadstavcov pre ďalší rozmer – 1 ks</w:t>
      </w:r>
    </w:p>
    <w:p w14:paraId="1F1FB1DA"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Horúco vodný vysokotlakový čistič</w:t>
      </w:r>
      <w:r w:rsidRPr="00FD1C48">
        <w:rPr>
          <w:rFonts w:cstheme="minorHAnsi"/>
          <w:sz w:val="20"/>
          <w:szCs w:val="20"/>
        </w:rPr>
        <w:t xml:space="preserve"> – 1 ks</w:t>
      </w:r>
    </w:p>
    <w:p w14:paraId="1DF6B7F6" w14:textId="77777777" w:rsidR="00FD1C48" w:rsidRPr="00FD1C48" w:rsidRDefault="00FD1C48" w:rsidP="00FD1C48">
      <w:pPr>
        <w:pStyle w:val="Odsekzoznamu"/>
        <w:numPr>
          <w:ilvl w:val="0"/>
          <w:numId w:val="23"/>
        </w:numPr>
        <w:spacing w:after="0" w:line="240" w:lineRule="auto"/>
        <w:rPr>
          <w:rFonts w:cstheme="minorHAnsi"/>
          <w:sz w:val="20"/>
          <w:szCs w:val="20"/>
        </w:rPr>
      </w:pPr>
      <w:proofErr w:type="spellStart"/>
      <w:r w:rsidRPr="00FD1C48">
        <w:rPr>
          <w:rFonts w:cstheme="minorHAnsi"/>
          <w:b/>
          <w:sz w:val="20"/>
          <w:szCs w:val="20"/>
        </w:rPr>
        <w:t>Vytápací</w:t>
      </w:r>
      <w:proofErr w:type="spellEnd"/>
      <w:r w:rsidRPr="00FD1C48">
        <w:rPr>
          <w:rFonts w:cstheme="minorHAnsi"/>
          <w:b/>
          <w:sz w:val="20"/>
          <w:szCs w:val="20"/>
        </w:rPr>
        <w:t xml:space="preserve"> a varný kotol s miešadlom</w:t>
      </w:r>
      <w:r w:rsidRPr="00FD1C48">
        <w:rPr>
          <w:rFonts w:cstheme="minorHAnsi"/>
          <w:sz w:val="20"/>
          <w:szCs w:val="20"/>
        </w:rPr>
        <w:t xml:space="preserve"> – 1 ks</w:t>
      </w:r>
    </w:p>
    <w:p w14:paraId="1CFC21F3" w14:textId="77777777" w:rsidR="00FD1C48" w:rsidRPr="00FD1C48" w:rsidRDefault="00FD1C48" w:rsidP="00FD1C48">
      <w:pPr>
        <w:spacing w:after="0" w:line="240" w:lineRule="auto"/>
        <w:ind w:left="295" w:firstLine="709"/>
        <w:rPr>
          <w:rFonts w:cstheme="minorHAnsi"/>
          <w:sz w:val="20"/>
          <w:szCs w:val="20"/>
        </w:rPr>
      </w:pPr>
      <w:r w:rsidRPr="00FD1C48">
        <w:rPr>
          <w:rFonts w:cstheme="minorHAnsi"/>
          <w:sz w:val="20"/>
          <w:szCs w:val="20"/>
        </w:rPr>
        <w:t>Príslušenstvo k </w:t>
      </w:r>
      <w:proofErr w:type="spellStart"/>
      <w:r w:rsidRPr="00FD1C48">
        <w:rPr>
          <w:rFonts w:cstheme="minorHAnsi"/>
          <w:sz w:val="20"/>
          <w:szCs w:val="20"/>
        </w:rPr>
        <w:t>vytápaciemu</w:t>
      </w:r>
      <w:proofErr w:type="spellEnd"/>
      <w:r w:rsidRPr="00FD1C48">
        <w:rPr>
          <w:rFonts w:cstheme="minorHAnsi"/>
          <w:sz w:val="20"/>
          <w:szCs w:val="20"/>
        </w:rPr>
        <w:t xml:space="preserve"> a varnému kotlu: </w:t>
      </w:r>
      <w:proofErr w:type="spellStart"/>
      <w:r w:rsidRPr="00FD1C48">
        <w:rPr>
          <w:rFonts w:cstheme="minorHAnsi"/>
          <w:sz w:val="20"/>
          <w:szCs w:val="20"/>
        </w:rPr>
        <w:t>Ustalovacia</w:t>
      </w:r>
      <w:proofErr w:type="spellEnd"/>
      <w:r w:rsidRPr="00FD1C48">
        <w:rPr>
          <w:rFonts w:cstheme="minorHAnsi"/>
          <w:sz w:val="20"/>
          <w:szCs w:val="20"/>
        </w:rPr>
        <w:t xml:space="preserve"> nádrž – 1 ks</w:t>
      </w:r>
    </w:p>
    <w:p w14:paraId="0FAF28FE"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Priemyslová etiketovacia váha</w:t>
      </w:r>
      <w:r w:rsidRPr="00FD1C48">
        <w:rPr>
          <w:rFonts w:cstheme="minorHAnsi"/>
          <w:sz w:val="20"/>
          <w:szCs w:val="20"/>
        </w:rPr>
        <w:t xml:space="preserve"> – 1 ks</w:t>
      </w:r>
    </w:p>
    <w:p w14:paraId="4DC45736" w14:textId="77777777" w:rsidR="00FD1C48" w:rsidRPr="00FD1C48" w:rsidRDefault="00FD1C48" w:rsidP="00FD1C48">
      <w:pPr>
        <w:pStyle w:val="Odsekzoznamu"/>
        <w:numPr>
          <w:ilvl w:val="0"/>
          <w:numId w:val="23"/>
        </w:numPr>
        <w:spacing w:after="0" w:line="240" w:lineRule="auto"/>
        <w:rPr>
          <w:rFonts w:cstheme="minorHAnsi"/>
          <w:sz w:val="20"/>
          <w:szCs w:val="20"/>
        </w:rPr>
      </w:pPr>
      <w:r w:rsidRPr="00FD1C48">
        <w:rPr>
          <w:rFonts w:cstheme="minorHAnsi"/>
          <w:b/>
          <w:sz w:val="20"/>
          <w:szCs w:val="20"/>
        </w:rPr>
        <w:t xml:space="preserve">Automatické </w:t>
      </w:r>
      <w:proofErr w:type="spellStart"/>
      <w:r w:rsidRPr="00FD1C48">
        <w:rPr>
          <w:rFonts w:cstheme="minorHAnsi"/>
          <w:b/>
          <w:sz w:val="20"/>
          <w:szCs w:val="20"/>
        </w:rPr>
        <w:t>popisovacie</w:t>
      </w:r>
      <w:proofErr w:type="spellEnd"/>
      <w:r w:rsidRPr="00FD1C48">
        <w:rPr>
          <w:rFonts w:cstheme="minorHAnsi"/>
          <w:b/>
          <w:sz w:val="20"/>
          <w:szCs w:val="20"/>
        </w:rPr>
        <w:t xml:space="preserve"> zariadenie</w:t>
      </w:r>
      <w:r w:rsidRPr="00FD1C48">
        <w:rPr>
          <w:rFonts w:cstheme="minorHAnsi"/>
          <w:sz w:val="20"/>
          <w:szCs w:val="20"/>
        </w:rPr>
        <w:t xml:space="preserve"> – 1 ks</w:t>
      </w:r>
    </w:p>
    <w:p w14:paraId="0052A2A4" w14:textId="77777777" w:rsidR="00FD1C48" w:rsidRPr="00FD1C48" w:rsidRDefault="00FD1C48" w:rsidP="00FD1C48">
      <w:pPr>
        <w:spacing w:after="0" w:line="240" w:lineRule="auto"/>
        <w:ind w:left="993"/>
        <w:rPr>
          <w:rFonts w:cstheme="minorHAnsi"/>
          <w:sz w:val="20"/>
          <w:szCs w:val="20"/>
        </w:rPr>
      </w:pPr>
      <w:r w:rsidRPr="00FD1C48">
        <w:rPr>
          <w:rFonts w:cstheme="minorHAnsi"/>
          <w:sz w:val="20"/>
          <w:szCs w:val="20"/>
        </w:rPr>
        <w:t xml:space="preserve">Príslušenstvo k automatickému </w:t>
      </w:r>
      <w:proofErr w:type="spellStart"/>
      <w:r w:rsidRPr="00FD1C48">
        <w:rPr>
          <w:rFonts w:cstheme="minorHAnsi"/>
          <w:sz w:val="20"/>
          <w:szCs w:val="20"/>
        </w:rPr>
        <w:t>popisováciemu</w:t>
      </w:r>
      <w:proofErr w:type="spellEnd"/>
      <w:r w:rsidRPr="00FD1C48">
        <w:rPr>
          <w:rFonts w:cstheme="minorHAnsi"/>
          <w:sz w:val="20"/>
          <w:szCs w:val="20"/>
        </w:rPr>
        <w:t xml:space="preserve"> zariadeniu: Dopravník – 1 ks, Výstupný rotačný stôl s pohonom od motora dopravníka – 1 ks </w:t>
      </w:r>
    </w:p>
    <w:bookmarkEnd w:id="3"/>
    <w:p w14:paraId="7D360FE4" w14:textId="77777777" w:rsidR="00FD1C48" w:rsidRPr="00FD1C48" w:rsidRDefault="00FD1C48" w:rsidP="00FD1C48">
      <w:pPr>
        <w:spacing w:after="0"/>
        <w:rPr>
          <w:rFonts w:cstheme="minorHAnsi"/>
          <w:sz w:val="20"/>
          <w:szCs w:val="20"/>
        </w:rPr>
      </w:pPr>
    </w:p>
    <w:p w14:paraId="077FD97C" w14:textId="1A616AAD" w:rsidR="00FD1C48" w:rsidRDefault="00FD1C48" w:rsidP="00FD1C48">
      <w:pPr>
        <w:spacing w:after="0"/>
        <w:rPr>
          <w:rFonts w:cstheme="minorHAnsi"/>
          <w:sz w:val="20"/>
          <w:szCs w:val="20"/>
        </w:rPr>
      </w:pPr>
    </w:p>
    <w:p w14:paraId="264627CC" w14:textId="6C717262" w:rsidR="00AC66B0" w:rsidRDefault="00AC66B0" w:rsidP="00FD1C48">
      <w:pPr>
        <w:spacing w:after="0"/>
        <w:rPr>
          <w:rFonts w:cstheme="minorHAnsi"/>
          <w:sz w:val="20"/>
          <w:szCs w:val="20"/>
        </w:rPr>
      </w:pPr>
    </w:p>
    <w:p w14:paraId="573DF90F" w14:textId="7F889E2B" w:rsidR="00AC66B0" w:rsidRDefault="00AC66B0" w:rsidP="00FD1C48">
      <w:pPr>
        <w:spacing w:after="0"/>
        <w:rPr>
          <w:rFonts w:cstheme="minorHAnsi"/>
          <w:sz w:val="20"/>
          <w:szCs w:val="20"/>
        </w:rPr>
      </w:pPr>
    </w:p>
    <w:p w14:paraId="3728E323" w14:textId="369E97F2" w:rsidR="00AC66B0" w:rsidRDefault="00AC66B0" w:rsidP="00FD1C48">
      <w:pPr>
        <w:spacing w:after="0"/>
        <w:rPr>
          <w:rFonts w:cstheme="minorHAnsi"/>
          <w:sz w:val="20"/>
          <w:szCs w:val="20"/>
        </w:rPr>
      </w:pPr>
    </w:p>
    <w:p w14:paraId="7D37FDC5" w14:textId="680F6D1E" w:rsidR="00AC66B0" w:rsidRDefault="00AC66B0" w:rsidP="00FD1C48">
      <w:pPr>
        <w:spacing w:after="0"/>
        <w:rPr>
          <w:rFonts w:cstheme="minorHAnsi"/>
          <w:sz w:val="20"/>
          <w:szCs w:val="20"/>
        </w:rPr>
      </w:pPr>
    </w:p>
    <w:p w14:paraId="32DA1029" w14:textId="79C830DF" w:rsidR="00AC66B0" w:rsidRDefault="00AC66B0" w:rsidP="00FD1C48">
      <w:pPr>
        <w:spacing w:after="0"/>
        <w:rPr>
          <w:rFonts w:cstheme="minorHAnsi"/>
          <w:sz w:val="20"/>
          <w:szCs w:val="20"/>
        </w:rPr>
      </w:pPr>
    </w:p>
    <w:p w14:paraId="1007DF6A" w14:textId="1912977D" w:rsidR="00BB462A" w:rsidRDefault="00BB462A" w:rsidP="00FD1C48">
      <w:pPr>
        <w:spacing w:after="0"/>
        <w:rPr>
          <w:rFonts w:cstheme="minorHAnsi"/>
          <w:sz w:val="20"/>
          <w:szCs w:val="20"/>
        </w:rPr>
      </w:pPr>
    </w:p>
    <w:p w14:paraId="794A4FCD" w14:textId="77777777" w:rsidR="00BB462A" w:rsidRDefault="00BB462A" w:rsidP="00FD1C48">
      <w:pPr>
        <w:spacing w:after="0"/>
        <w:rPr>
          <w:rFonts w:cstheme="minorHAnsi"/>
          <w:sz w:val="20"/>
          <w:szCs w:val="20"/>
        </w:rPr>
      </w:pPr>
    </w:p>
    <w:p w14:paraId="1B1AD2E1" w14:textId="6F18CEB0" w:rsidR="00AC66B0" w:rsidRDefault="00AC66B0" w:rsidP="00FD1C48">
      <w:pPr>
        <w:spacing w:after="0"/>
        <w:rPr>
          <w:rFonts w:cstheme="minorHAnsi"/>
          <w:sz w:val="20"/>
          <w:szCs w:val="20"/>
        </w:rPr>
      </w:pPr>
    </w:p>
    <w:p w14:paraId="25BE24AF" w14:textId="0A921309" w:rsidR="00AC66B0" w:rsidRDefault="00AC66B0" w:rsidP="00FD1C48">
      <w:pPr>
        <w:spacing w:after="0"/>
        <w:rPr>
          <w:rFonts w:cstheme="minorHAnsi"/>
          <w:sz w:val="20"/>
          <w:szCs w:val="20"/>
        </w:rPr>
      </w:pPr>
    </w:p>
    <w:p w14:paraId="20F1025C" w14:textId="58F43ED7" w:rsidR="00AC66B0" w:rsidRDefault="00AC66B0" w:rsidP="00FD1C48">
      <w:pPr>
        <w:spacing w:after="0"/>
        <w:rPr>
          <w:rFonts w:cstheme="minorHAnsi"/>
          <w:sz w:val="20"/>
          <w:szCs w:val="20"/>
        </w:rPr>
      </w:pPr>
    </w:p>
    <w:p w14:paraId="2D1B9985" w14:textId="16DD4DDF" w:rsidR="00AC66B0" w:rsidRDefault="00AC66B0" w:rsidP="00FD1C48">
      <w:pPr>
        <w:spacing w:after="0"/>
        <w:rPr>
          <w:rFonts w:cstheme="minorHAnsi"/>
          <w:sz w:val="20"/>
          <w:szCs w:val="20"/>
        </w:rPr>
      </w:pPr>
    </w:p>
    <w:p w14:paraId="43013396" w14:textId="2024D796" w:rsidR="00AC66B0" w:rsidRDefault="00AC66B0" w:rsidP="00FD1C48">
      <w:pPr>
        <w:spacing w:after="0"/>
        <w:rPr>
          <w:rFonts w:cstheme="minorHAnsi"/>
          <w:sz w:val="20"/>
          <w:szCs w:val="20"/>
        </w:rPr>
      </w:pPr>
    </w:p>
    <w:p w14:paraId="406F6404" w14:textId="0C5CD515" w:rsidR="00AC66B0" w:rsidRDefault="00AC66B0" w:rsidP="00FD1C48">
      <w:pPr>
        <w:spacing w:after="0"/>
        <w:rPr>
          <w:rFonts w:cstheme="minorHAnsi"/>
          <w:sz w:val="20"/>
          <w:szCs w:val="20"/>
        </w:rPr>
      </w:pPr>
    </w:p>
    <w:p w14:paraId="6067421F" w14:textId="746081A4" w:rsidR="00AC66B0" w:rsidRDefault="00AC66B0" w:rsidP="00FD1C48">
      <w:pPr>
        <w:spacing w:after="0"/>
        <w:rPr>
          <w:rFonts w:cstheme="minorHAnsi"/>
          <w:sz w:val="20"/>
          <w:szCs w:val="20"/>
        </w:rPr>
      </w:pPr>
    </w:p>
    <w:p w14:paraId="355A5D60" w14:textId="66BCFBD2" w:rsidR="00AC66B0" w:rsidRDefault="00AC66B0" w:rsidP="00FD1C48">
      <w:pPr>
        <w:spacing w:after="0"/>
        <w:rPr>
          <w:rFonts w:cstheme="minorHAnsi"/>
          <w:sz w:val="20"/>
          <w:szCs w:val="20"/>
        </w:rPr>
      </w:pPr>
    </w:p>
    <w:p w14:paraId="7B15A038" w14:textId="77777777" w:rsidR="00AC66B0" w:rsidRPr="00FD1C48" w:rsidRDefault="00AC66B0" w:rsidP="00FD1C48">
      <w:pPr>
        <w:spacing w:after="0"/>
        <w:rPr>
          <w:rFonts w:cstheme="minorHAnsi"/>
          <w:sz w:val="20"/>
          <w:szCs w:val="20"/>
        </w:rPr>
      </w:pPr>
    </w:p>
    <w:p w14:paraId="4EC71A86" w14:textId="77777777" w:rsidR="00FD1C48" w:rsidRPr="00FD1C48" w:rsidRDefault="00FD1C48" w:rsidP="00FD1C48">
      <w:pPr>
        <w:pStyle w:val="Odsekzoznamu"/>
        <w:numPr>
          <w:ilvl w:val="0"/>
          <w:numId w:val="25"/>
        </w:numPr>
        <w:spacing w:after="200" w:line="276" w:lineRule="auto"/>
        <w:ind w:left="426" w:hanging="426"/>
        <w:rPr>
          <w:rFonts w:cstheme="minorHAnsi"/>
          <w:sz w:val="20"/>
          <w:szCs w:val="20"/>
          <w:u w:val="single"/>
        </w:rPr>
      </w:pPr>
      <w:r w:rsidRPr="00FD1C48">
        <w:rPr>
          <w:rFonts w:cstheme="minorHAnsi"/>
          <w:sz w:val="20"/>
          <w:szCs w:val="20"/>
          <w:u w:val="single"/>
        </w:rPr>
        <w:lastRenderedPageBreak/>
        <w:t>Technické parametre:</w:t>
      </w:r>
    </w:p>
    <w:tbl>
      <w:tblPr>
        <w:tblW w:w="8440" w:type="dxa"/>
        <w:tblCellMar>
          <w:left w:w="70" w:type="dxa"/>
          <w:right w:w="70" w:type="dxa"/>
        </w:tblCellMar>
        <w:tblLook w:val="04A0" w:firstRow="1" w:lastRow="0" w:firstColumn="1" w:lastColumn="0" w:noHBand="0" w:noVBand="1"/>
      </w:tblPr>
      <w:tblGrid>
        <w:gridCol w:w="3020"/>
        <w:gridCol w:w="1080"/>
        <w:gridCol w:w="1120"/>
        <w:gridCol w:w="1380"/>
        <w:gridCol w:w="1840"/>
      </w:tblGrid>
      <w:tr w:rsidR="00CA6BCF" w:rsidRPr="00CA6BCF" w14:paraId="7D07DFA6" w14:textId="77777777" w:rsidTr="00CA6BCF">
        <w:trPr>
          <w:trHeight w:val="315"/>
        </w:trPr>
        <w:tc>
          <w:tcPr>
            <w:tcW w:w="3020" w:type="dxa"/>
            <w:tcBorders>
              <w:top w:val="nil"/>
              <w:left w:val="nil"/>
              <w:bottom w:val="nil"/>
              <w:right w:val="nil"/>
            </w:tcBorders>
            <w:shd w:val="clear" w:color="auto" w:fill="auto"/>
            <w:noWrap/>
            <w:vAlign w:val="bottom"/>
            <w:hideMark/>
          </w:tcPr>
          <w:p w14:paraId="2407B511"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1. AUTOKLÁV AUTOMATICKÝ</w:t>
            </w:r>
          </w:p>
        </w:tc>
        <w:tc>
          <w:tcPr>
            <w:tcW w:w="1080" w:type="dxa"/>
            <w:tcBorders>
              <w:top w:val="nil"/>
              <w:left w:val="nil"/>
              <w:bottom w:val="nil"/>
              <w:right w:val="nil"/>
            </w:tcBorders>
            <w:shd w:val="clear" w:color="auto" w:fill="auto"/>
            <w:noWrap/>
            <w:vAlign w:val="bottom"/>
            <w:hideMark/>
          </w:tcPr>
          <w:p w14:paraId="56BA0572"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120" w:type="dxa"/>
            <w:tcBorders>
              <w:top w:val="nil"/>
              <w:left w:val="nil"/>
              <w:bottom w:val="nil"/>
              <w:right w:val="nil"/>
            </w:tcBorders>
            <w:shd w:val="clear" w:color="auto" w:fill="auto"/>
            <w:noWrap/>
            <w:vAlign w:val="bottom"/>
            <w:hideMark/>
          </w:tcPr>
          <w:p w14:paraId="396FD010"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118DD400"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090AC3D8"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50675C71" w14:textId="77777777" w:rsidTr="00CA6BCF">
        <w:trPr>
          <w:trHeight w:val="878"/>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1BEDA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477D296"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40" w:type="dxa"/>
            <w:gridSpan w:val="3"/>
            <w:tcBorders>
              <w:top w:val="single" w:sz="8" w:space="0" w:color="auto"/>
              <w:left w:val="nil"/>
              <w:bottom w:val="single" w:sz="8" w:space="0" w:color="auto"/>
              <w:right w:val="single" w:sz="8" w:space="0" w:color="000000"/>
            </w:tcBorders>
            <w:shd w:val="clear" w:color="auto" w:fill="auto"/>
            <w:vAlign w:val="center"/>
            <w:hideMark/>
          </w:tcPr>
          <w:p w14:paraId="33D6BEED"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Požadované parametre</w:t>
            </w:r>
          </w:p>
        </w:tc>
      </w:tr>
      <w:tr w:rsidR="00CA6BCF" w:rsidRPr="00CA6BCF" w14:paraId="1EB3D23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8524CC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080" w:type="dxa"/>
            <w:tcBorders>
              <w:top w:val="nil"/>
              <w:left w:val="nil"/>
              <w:bottom w:val="single" w:sz="8" w:space="0" w:color="auto"/>
              <w:right w:val="single" w:sz="8" w:space="0" w:color="auto"/>
            </w:tcBorders>
            <w:shd w:val="clear" w:color="auto" w:fill="auto"/>
            <w:vAlign w:val="center"/>
            <w:hideMark/>
          </w:tcPr>
          <w:p w14:paraId="7858D73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03465B0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3D1E54B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4FA5978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411C081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3955C1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Vyhotovenie</w:t>
            </w:r>
          </w:p>
        </w:tc>
        <w:tc>
          <w:tcPr>
            <w:tcW w:w="1080" w:type="dxa"/>
            <w:tcBorders>
              <w:top w:val="nil"/>
              <w:left w:val="nil"/>
              <w:bottom w:val="single" w:sz="8" w:space="0" w:color="auto"/>
              <w:right w:val="single" w:sz="8" w:space="0" w:color="auto"/>
            </w:tcBorders>
            <w:shd w:val="clear" w:color="auto" w:fill="auto"/>
            <w:vAlign w:val="center"/>
            <w:hideMark/>
          </w:tcPr>
          <w:p w14:paraId="43FA570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75E8EF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44159B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A1A618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nerezová oceľ</w:t>
            </w:r>
          </w:p>
        </w:tc>
      </w:tr>
      <w:tr w:rsidR="00CA6BCF" w:rsidRPr="00CA6BCF" w14:paraId="19B14F2E" w14:textId="77777777" w:rsidTr="00CA6BCF">
        <w:trPr>
          <w:trHeight w:val="103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B6EBC28"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Sterilizácia, vrátane merania teploty jadra a výpočtu F hodnoty pomocou dátového rekordéra </w:t>
            </w:r>
          </w:p>
        </w:tc>
        <w:tc>
          <w:tcPr>
            <w:tcW w:w="1080" w:type="dxa"/>
            <w:tcBorders>
              <w:top w:val="nil"/>
              <w:left w:val="nil"/>
              <w:bottom w:val="single" w:sz="8" w:space="0" w:color="auto"/>
              <w:right w:val="single" w:sz="8" w:space="0" w:color="auto"/>
            </w:tcBorders>
            <w:shd w:val="clear" w:color="auto" w:fill="auto"/>
            <w:vAlign w:val="center"/>
            <w:hideMark/>
          </w:tcPr>
          <w:p w14:paraId="1235430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2058CD4B"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9C86BC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8DA4C6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68669650" w14:textId="77777777" w:rsidTr="00CA6BCF">
        <w:trPr>
          <w:trHeight w:val="1043"/>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23749B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Mikroprocesorové </w:t>
            </w:r>
            <w:proofErr w:type="spellStart"/>
            <w:r w:rsidRPr="00CA6BCF">
              <w:rPr>
                <w:rFonts w:eastAsia="Times New Roman" w:cstheme="minorHAnsi"/>
                <w:color w:val="000000"/>
                <w:sz w:val="16"/>
                <w:szCs w:val="16"/>
                <w:lang w:eastAsia="sk-SK"/>
              </w:rPr>
              <w:t>riadeni</w:t>
            </w:r>
            <w:proofErr w:type="spellEnd"/>
            <w:r w:rsidRPr="00CA6BCF">
              <w:rPr>
                <w:rFonts w:eastAsia="Times New Roman" w:cstheme="minorHAnsi"/>
                <w:color w:val="000000"/>
                <w:sz w:val="16"/>
                <w:szCs w:val="16"/>
                <w:lang w:eastAsia="sk-SK"/>
              </w:rPr>
              <w:t xml:space="preserve"> MP4 s pamäťou programu</w:t>
            </w:r>
          </w:p>
        </w:tc>
        <w:tc>
          <w:tcPr>
            <w:tcW w:w="1080" w:type="dxa"/>
            <w:tcBorders>
              <w:top w:val="nil"/>
              <w:left w:val="nil"/>
              <w:bottom w:val="single" w:sz="8" w:space="0" w:color="auto"/>
              <w:right w:val="single" w:sz="8" w:space="0" w:color="auto"/>
            </w:tcBorders>
            <w:shd w:val="clear" w:color="auto" w:fill="auto"/>
            <w:vAlign w:val="center"/>
            <w:hideMark/>
          </w:tcPr>
          <w:p w14:paraId="5E12C4B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1110BFC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A98EF7B"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8282D8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D6AE6F1" w14:textId="77777777" w:rsidTr="00CA6BCF">
        <w:trPr>
          <w:trHeight w:val="1178"/>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2A15CD8"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Software pre zaznamenávanie zápisu sterilizácie </w:t>
            </w:r>
          </w:p>
        </w:tc>
        <w:tc>
          <w:tcPr>
            <w:tcW w:w="1080" w:type="dxa"/>
            <w:tcBorders>
              <w:top w:val="nil"/>
              <w:left w:val="nil"/>
              <w:bottom w:val="single" w:sz="8" w:space="0" w:color="auto"/>
              <w:right w:val="single" w:sz="8" w:space="0" w:color="auto"/>
            </w:tcBorders>
            <w:shd w:val="clear" w:color="auto" w:fill="auto"/>
            <w:vAlign w:val="center"/>
            <w:hideMark/>
          </w:tcPr>
          <w:p w14:paraId="4373A5E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46AF99A8"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9A6919B"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62CBD6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B26F95F" w14:textId="77777777" w:rsidTr="00CA6BCF">
        <w:trPr>
          <w:trHeight w:val="683"/>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92A932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Možnosť použitia ako bežného kotla</w:t>
            </w:r>
          </w:p>
        </w:tc>
        <w:tc>
          <w:tcPr>
            <w:tcW w:w="1080" w:type="dxa"/>
            <w:tcBorders>
              <w:top w:val="nil"/>
              <w:left w:val="nil"/>
              <w:bottom w:val="single" w:sz="8" w:space="0" w:color="auto"/>
              <w:right w:val="single" w:sz="8" w:space="0" w:color="auto"/>
            </w:tcBorders>
            <w:shd w:val="clear" w:color="auto" w:fill="auto"/>
            <w:vAlign w:val="center"/>
            <w:hideMark/>
          </w:tcPr>
          <w:p w14:paraId="215D073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08EA3846"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C7D9BD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9D13D3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8FE78ED" w14:textId="77777777" w:rsidTr="00CA6BCF">
        <w:trPr>
          <w:trHeight w:val="55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1396B6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Pevná konštrukcia</w:t>
            </w:r>
          </w:p>
        </w:tc>
        <w:tc>
          <w:tcPr>
            <w:tcW w:w="1080" w:type="dxa"/>
            <w:tcBorders>
              <w:top w:val="nil"/>
              <w:left w:val="nil"/>
              <w:bottom w:val="single" w:sz="8" w:space="0" w:color="auto"/>
              <w:right w:val="single" w:sz="8" w:space="0" w:color="auto"/>
            </w:tcBorders>
            <w:shd w:val="clear" w:color="auto" w:fill="auto"/>
            <w:vAlign w:val="center"/>
            <w:hideMark/>
          </w:tcPr>
          <w:p w14:paraId="42DB447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70DE331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75BCDFB"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7F9E62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76D8E0C" w14:textId="77777777" w:rsidTr="00CA6BCF">
        <w:trPr>
          <w:trHeight w:val="79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571D60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 ventily pre väčšiu bezpečnosť</w:t>
            </w:r>
          </w:p>
        </w:tc>
        <w:tc>
          <w:tcPr>
            <w:tcW w:w="1080" w:type="dxa"/>
            <w:tcBorders>
              <w:top w:val="nil"/>
              <w:left w:val="nil"/>
              <w:bottom w:val="single" w:sz="8" w:space="0" w:color="auto"/>
              <w:right w:val="single" w:sz="8" w:space="0" w:color="auto"/>
            </w:tcBorders>
            <w:shd w:val="clear" w:color="auto" w:fill="auto"/>
            <w:vAlign w:val="center"/>
            <w:hideMark/>
          </w:tcPr>
          <w:p w14:paraId="1B2C40F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0BC4A0E4"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15D12E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AAB447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7015DE1" w14:textId="77777777" w:rsidTr="00CA6BCF">
        <w:trPr>
          <w:trHeight w:val="589"/>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0EF4AE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Bezpečnostný zámok</w:t>
            </w:r>
          </w:p>
        </w:tc>
        <w:tc>
          <w:tcPr>
            <w:tcW w:w="1080" w:type="dxa"/>
            <w:tcBorders>
              <w:top w:val="nil"/>
              <w:left w:val="nil"/>
              <w:bottom w:val="single" w:sz="8" w:space="0" w:color="auto"/>
              <w:right w:val="single" w:sz="8" w:space="0" w:color="auto"/>
            </w:tcBorders>
            <w:shd w:val="clear" w:color="auto" w:fill="auto"/>
            <w:vAlign w:val="center"/>
            <w:hideMark/>
          </w:tcPr>
          <w:p w14:paraId="1718A8D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28128A7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A57A85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FE1DDA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6DC61E8" w14:textId="77777777" w:rsidTr="00CA6BCF">
        <w:trPr>
          <w:trHeight w:val="79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A7B777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Aktívne elektrické sálavé vykurovanie</w:t>
            </w:r>
          </w:p>
        </w:tc>
        <w:tc>
          <w:tcPr>
            <w:tcW w:w="1080" w:type="dxa"/>
            <w:tcBorders>
              <w:top w:val="nil"/>
              <w:left w:val="nil"/>
              <w:bottom w:val="single" w:sz="8" w:space="0" w:color="auto"/>
              <w:right w:val="single" w:sz="8" w:space="0" w:color="auto"/>
            </w:tcBorders>
            <w:shd w:val="clear" w:color="auto" w:fill="auto"/>
            <w:vAlign w:val="center"/>
            <w:hideMark/>
          </w:tcPr>
          <w:p w14:paraId="1DA43F8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412598E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A668EC2"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B7F89F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E5BC335" w14:textId="77777777" w:rsidTr="00CA6BCF">
        <w:trPr>
          <w:trHeight w:val="503"/>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FA4DC5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Všestranná izolácia</w:t>
            </w:r>
          </w:p>
        </w:tc>
        <w:tc>
          <w:tcPr>
            <w:tcW w:w="1080" w:type="dxa"/>
            <w:tcBorders>
              <w:top w:val="nil"/>
              <w:left w:val="nil"/>
              <w:bottom w:val="single" w:sz="8" w:space="0" w:color="auto"/>
              <w:right w:val="single" w:sz="8" w:space="0" w:color="auto"/>
            </w:tcBorders>
            <w:shd w:val="clear" w:color="auto" w:fill="auto"/>
            <w:vAlign w:val="center"/>
            <w:hideMark/>
          </w:tcPr>
          <w:p w14:paraId="52A503D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1F921977"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2E7BE7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F8221E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446F0E8" w14:textId="77777777" w:rsidTr="00CA6BCF">
        <w:trPr>
          <w:trHeight w:val="1763"/>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15CA0B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Rôzne možnosti ovládania zadaním (teplota kotla, čas varenia, záloha času, teplota na sonde,  možnosť ovplyvnenia proces varenia)</w:t>
            </w:r>
          </w:p>
        </w:tc>
        <w:tc>
          <w:tcPr>
            <w:tcW w:w="1080" w:type="dxa"/>
            <w:tcBorders>
              <w:top w:val="nil"/>
              <w:left w:val="nil"/>
              <w:bottom w:val="single" w:sz="8" w:space="0" w:color="auto"/>
              <w:right w:val="single" w:sz="8" w:space="0" w:color="auto"/>
            </w:tcBorders>
            <w:shd w:val="clear" w:color="auto" w:fill="auto"/>
            <w:vAlign w:val="center"/>
            <w:hideMark/>
          </w:tcPr>
          <w:p w14:paraId="498F86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223017B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A09826C"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9DD27A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7B78F183" w14:textId="77777777" w:rsidTr="00CA6BCF">
        <w:trPr>
          <w:trHeight w:val="127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094D9C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Elektrické vybavenie dodávaného stroja musí zodpovedať podmienkam tzv. Euronormy.</w:t>
            </w:r>
          </w:p>
        </w:tc>
        <w:tc>
          <w:tcPr>
            <w:tcW w:w="1080" w:type="dxa"/>
            <w:tcBorders>
              <w:top w:val="nil"/>
              <w:left w:val="nil"/>
              <w:bottom w:val="single" w:sz="8" w:space="0" w:color="auto"/>
              <w:right w:val="single" w:sz="8" w:space="0" w:color="auto"/>
            </w:tcBorders>
            <w:shd w:val="clear" w:color="auto" w:fill="auto"/>
            <w:vAlign w:val="center"/>
            <w:hideMark/>
          </w:tcPr>
          <w:p w14:paraId="1974B8C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2DE0CD4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4311995"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AAF205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4520FA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9D6201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Objem</w:t>
            </w:r>
          </w:p>
        </w:tc>
        <w:tc>
          <w:tcPr>
            <w:tcW w:w="1080" w:type="dxa"/>
            <w:tcBorders>
              <w:top w:val="nil"/>
              <w:left w:val="nil"/>
              <w:bottom w:val="single" w:sz="8" w:space="0" w:color="auto"/>
              <w:right w:val="single" w:sz="8" w:space="0" w:color="auto"/>
            </w:tcBorders>
            <w:shd w:val="clear" w:color="auto" w:fill="auto"/>
            <w:vAlign w:val="center"/>
            <w:hideMark/>
          </w:tcPr>
          <w:p w14:paraId="569A8CD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L</w:t>
            </w:r>
          </w:p>
        </w:tc>
        <w:tc>
          <w:tcPr>
            <w:tcW w:w="1120" w:type="dxa"/>
            <w:tcBorders>
              <w:top w:val="nil"/>
              <w:left w:val="nil"/>
              <w:bottom w:val="single" w:sz="8" w:space="0" w:color="auto"/>
              <w:right w:val="single" w:sz="8" w:space="0" w:color="auto"/>
            </w:tcBorders>
            <w:shd w:val="clear" w:color="auto" w:fill="auto"/>
            <w:vAlign w:val="center"/>
            <w:hideMark/>
          </w:tcPr>
          <w:p w14:paraId="0219F69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914BFB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C0B9B4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240</w:t>
            </w:r>
          </w:p>
        </w:tc>
      </w:tr>
      <w:tr w:rsidR="00CA6BCF" w:rsidRPr="00CA6BCF" w14:paraId="716103D1"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B2F272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080" w:type="dxa"/>
            <w:tcBorders>
              <w:top w:val="nil"/>
              <w:left w:val="nil"/>
              <w:bottom w:val="single" w:sz="8" w:space="0" w:color="auto"/>
              <w:right w:val="single" w:sz="8" w:space="0" w:color="auto"/>
            </w:tcBorders>
            <w:shd w:val="clear" w:color="auto" w:fill="auto"/>
            <w:vAlign w:val="center"/>
            <w:hideMark/>
          </w:tcPr>
          <w:p w14:paraId="4AFDC07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20" w:type="dxa"/>
            <w:tcBorders>
              <w:top w:val="nil"/>
              <w:left w:val="nil"/>
              <w:bottom w:val="single" w:sz="8" w:space="0" w:color="auto"/>
              <w:right w:val="single" w:sz="8" w:space="0" w:color="auto"/>
            </w:tcBorders>
            <w:shd w:val="clear" w:color="auto" w:fill="auto"/>
            <w:vAlign w:val="center"/>
            <w:hideMark/>
          </w:tcPr>
          <w:p w14:paraId="03CD38A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13</w:t>
            </w:r>
          </w:p>
        </w:tc>
        <w:tc>
          <w:tcPr>
            <w:tcW w:w="1380" w:type="dxa"/>
            <w:tcBorders>
              <w:top w:val="nil"/>
              <w:left w:val="nil"/>
              <w:bottom w:val="single" w:sz="8" w:space="0" w:color="auto"/>
              <w:right w:val="single" w:sz="8" w:space="0" w:color="auto"/>
            </w:tcBorders>
            <w:shd w:val="clear" w:color="auto" w:fill="auto"/>
            <w:vAlign w:val="center"/>
            <w:hideMark/>
          </w:tcPr>
          <w:p w14:paraId="7303F51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18</w:t>
            </w:r>
          </w:p>
        </w:tc>
        <w:tc>
          <w:tcPr>
            <w:tcW w:w="1840" w:type="dxa"/>
            <w:tcBorders>
              <w:top w:val="nil"/>
              <w:left w:val="nil"/>
              <w:bottom w:val="single" w:sz="8" w:space="0" w:color="auto"/>
              <w:right w:val="single" w:sz="8" w:space="0" w:color="auto"/>
            </w:tcBorders>
            <w:shd w:val="clear" w:color="auto" w:fill="auto"/>
            <w:vAlign w:val="center"/>
            <w:hideMark/>
          </w:tcPr>
          <w:p w14:paraId="79DEBF62"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r>
      <w:tr w:rsidR="00CA6BCF" w:rsidRPr="00CA6BCF" w14:paraId="0DF90D8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1DC547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Napätie</w:t>
            </w:r>
          </w:p>
        </w:tc>
        <w:tc>
          <w:tcPr>
            <w:tcW w:w="1080" w:type="dxa"/>
            <w:tcBorders>
              <w:top w:val="nil"/>
              <w:left w:val="nil"/>
              <w:bottom w:val="single" w:sz="8" w:space="0" w:color="auto"/>
              <w:right w:val="single" w:sz="8" w:space="0" w:color="auto"/>
            </w:tcBorders>
            <w:shd w:val="clear" w:color="auto" w:fill="auto"/>
            <w:vAlign w:val="center"/>
            <w:hideMark/>
          </w:tcPr>
          <w:p w14:paraId="6CA08C6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w:t>
            </w:r>
          </w:p>
        </w:tc>
        <w:tc>
          <w:tcPr>
            <w:tcW w:w="1120" w:type="dxa"/>
            <w:tcBorders>
              <w:top w:val="nil"/>
              <w:left w:val="nil"/>
              <w:bottom w:val="single" w:sz="8" w:space="0" w:color="auto"/>
              <w:right w:val="single" w:sz="8" w:space="0" w:color="auto"/>
            </w:tcBorders>
            <w:shd w:val="clear" w:color="auto" w:fill="auto"/>
            <w:vAlign w:val="center"/>
            <w:hideMark/>
          </w:tcPr>
          <w:p w14:paraId="66382AD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3D0035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E1C47B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400</w:t>
            </w:r>
          </w:p>
        </w:tc>
      </w:tr>
      <w:tr w:rsidR="00CA6BCF" w:rsidRPr="00CA6BCF" w14:paraId="418FE12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688D52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lastRenderedPageBreak/>
              <w:t>Istenie</w:t>
            </w:r>
          </w:p>
        </w:tc>
        <w:tc>
          <w:tcPr>
            <w:tcW w:w="1080" w:type="dxa"/>
            <w:tcBorders>
              <w:top w:val="nil"/>
              <w:left w:val="nil"/>
              <w:bottom w:val="single" w:sz="8" w:space="0" w:color="auto"/>
              <w:right w:val="single" w:sz="8" w:space="0" w:color="auto"/>
            </w:tcBorders>
            <w:shd w:val="clear" w:color="auto" w:fill="auto"/>
            <w:vAlign w:val="center"/>
            <w:hideMark/>
          </w:tcPr>
          <w:p w14:paraId="6A65FC3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A</w:t>
            </w:r>
          </w:p>
        </w:tc>
        <w:tc>
          <w:tcPr>
            <w:tcW w:w="1120" w:type="dxa"/>
            <w:tcBorders>
              <w:top w:val="nil"/>
              <w:left w:val="nil"/>
              <w:bottom w:val="single" w:sz="8" w:space="0" w:color="auto"/>
              <w:right w:val="single" w:sz="8" w:space="0" w:color="auto"/>
            </w:tcBorders>
            <w:shd w:val="clear" w:color="auto" w:fill="auto"/>
            <w:vAlign w:val="center"/>
            <w:hideMark/>
          </w:tcPr>
          <w:p w14:paraId="658A2CB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 ( 16-25)</w:t>
            </w:r>
          </w:p>
        </w:tc>
        <w:tc>
          <w:tcPr>
            <w:tcW w:w="1380" w:type="dxa"/>
            <w:tcBorders>
              <w:top w:val="nil"/>
              <w:left w:val="nil"/>
              <w:bottom w:val="single" w:sz="8" w:space="0" w:color="auto"/>
              <w:right w:val="single" w:sz="8" w:space="0" w:color="auto"/>
            </w:tcBorders>
            <w:shd w:val="clear" w:color="auto" w:fill="auto"/>
            <w:vAlign w:val="center"/>
            <w:hideMark/>
          </w:tcPr>
          <w:p w14:paraId="00E234B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10BED0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8818E56"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7BD9DC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Váha</w:t>
            </w:r>
          </w:p>
        </w:tc>
        <w:tc>
          <w:tcPr>
            <w:tcW w:w="1080" w:type="dxa"/>
            <w:tcBorders>
              <w:top w:val="nil"/>
              <w:left w:val="nil"/>
              <w:bottom w:val="single" w:sz="8" w:space="0" w:color="auto"/>
              <w:right w:val="single" w:sz="8" w:space="0" w:color="auto"/>
            </w:tcBorders>
            <w:shd w:val="clear" w:color="auto" w:fill="auto"/>
            <w:vAlign w:val="center"/>
            <w:hideMark/>
          </w:tcPr>
          <w:p w14:paraId="505B79A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20" w:type="dxa"/>
            <w:tcBorders>
              <w:top w:val="nil"/>
              <w:left w:val="nil"/>
              <w:bottom w:val="single" w:sz="8" w:space="0" w:color="auto"/>
              <w:right w:val="single" w:sz="8" w:space="0" w:color="auto"/>
            </w:tcBorders>
            <w:shd w:val="clear" w:color="auto" w:fill="auto"/>
            <w:vAlign w:val="center"/>
            <w:hideMark/>
          </w:tcPr>
          <w:p w14:paraId="605777C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302</w:t>
            </w:r>
          </w:p>
        </w:tc>
        <w:tc>
          <w:tcPr>
            <w:tcW w:w="1380" w:type="dxa"/>
            <w:tcBorders>
              <w:top w:val="nil"/>
              <w:left w:val="nil"/>
              <w:bottom w:val="single" w:sz="8" w:space="0" w:color="auto"/>
              <w:right w:val="single" w:sz="8" w:space="0" w:color="auto"/>
            </w:tcBorders>
            <w:shd w:val="clear" w:color="auto" w:fill="auto"/>
            <w:vAlign w:val="center"/>
            <w:hideMark/>
          </w:tcPr>
          <w:p w14:paraId="169BD5C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320</w:t>
            </w:r>
          </w:p>
        </w:tc>
        <w:tc>
          <w:tcPr>
            <w:tcW w:w="1840" w:type="dxa"/>
            <w:tcBorders>
              <w:top w:val="nil"/>
              <w:left w:val="nil"/>
              <w:bottom w:val="single" w:sz="8" w:space="0" w:color="auto"/>
              <w:right w:val="single" w:sz="8" w:space="0" w:color="auto"/>
            </w:tcBorders>
            <w:shd w:val="clear" w:color="auto" w:fill="auto"/>
            <w:vAlign w:val="center"/>
            <w:hideMark/>
          </w:tcPr>
          <w:p w14:paraId="7365191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r>
      <w:tr w:rsidR="00CA6BCF" w:rsidRPr="00CA6BCF" w14:paraId="0478F91D"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D3E25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Prevádzkový tlak</w:t>
            </w:r>
          </w:p>
        </w:tc>
        <w:tc>
          <w:tcPr>
            <w:tcW w:w="1080" w:type="dxa"/>
            <w:tcBorders>
              <w:top w:val="nil"/>
              <w:left w:val="nil"/>
              <w:bottom w:val="single" w:sz="8" w:space="0" w:color="auto"/>
              <w:right w:val="single" w:sz="8" w:space="0" w:color="auto"/>
            </w:tcBorders>
            <w:shd w:val="clear" w:color="auto" w:fill="auto"/>
            <w:vAlign w:val="center"/>
            <w:hideMark/>
          </w:tcPr>
          <w:p w14:paraId="0426ED7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Bar</w:t>
            </w:r>
          </w:p>
        </w:tc>
        <w:tc>
          <w:tcPr>
            <w:tcW w:w="1120" w:type="dxa"/>
            <w:tcBorders>
              <w:top w:val="nil"/>
              <w:left w:val="nil"/>
              <w:bottom w:val="single" w:sz="8" w:space="0" w:color="auto"/>
              <w:right w:val="single" w:sz="8" w:space="0" w:color="auto"/>
            </w:tcBorders>
            <w:shd w:val="clear" w:color="auto" w:fill="auto"/>
            <w:vAlign w:val="center"/>
            <w:hideMark/>
          </w:tcPr>
          <w:p w14:paraId="6470246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D3246A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2,5</w:t>
            </w:r>
          </w:p>
        </w:tc>
        <w:tc>
          <w:tcPr>
            <w:tcW w:w="1840" w:type="dxa"/>
            <w:tcBorders>
              <w:top w:val="nil"/>
              <w:left w:val="nil"/>
              <w:bottom w:val="single" w:sz="8" w:space="0" w:color="auto"/>
              <w:right w:val="single" w:sz="8" w:space="0" w:color="auto"/>
            </w:tcBorders>
            <w:shd w:val="clear" w:color="auto" w:fill="auto"/>
            <w:vAlign w:val="center"/>
            <w:hideMark/>
          </w:tcPr>
          <w:p w14:paraId="4CCD8BC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D18473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FF9858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Prevádzková teplota</w:t>
            </w:r>
          </w:p>
        </w:tc>
        <w:tc>
          <w:tcPr>
            <w:tcW w:w="1080" w:type="dxa"/>
            <w:tcBorders>
              <w:top w:val="nil"/>
              <w:left w:val="nil"/>
              <w:bottom w:val="single" w:sz="8" w:space="0" w:color="auto"/>
              <w:right w:val="single" w:sz="8" w:space="0" w:color="auto"/>
            </w:tcBorders>
            <w:shd w:val="clear" w:color="auto" w:fill="auto"/>
            <w:vAlign w:val="center"/>
            <w:hideMark/>
          </w:tcPr>
          <w:p w14:paraId="12839A0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°C</w:t>
            </w:r>
          </w:p>
        </w:tc>
        <w:tc>
          <w:tcPr>
            <w:tcW w:w="1120" w:type="dxa"/>
            <w:tcBorders>
              <w:top w:val="nil"/>
              <w:left w:val="nil"/>
              <w:bottom w:val="single" w:sz="8" w:space="0" w:color="auto"/>
              <w:right w:val="single" w:sz="8" w:space="0" w:color="auto"/>
            </w:tcBorders>
            <w:shd w:val="clear" w:color="auto" w:fill="auto"/>
            <w:vAlign w:val="center"/>
            <w:hideMark/>
          </w:tcPr>
          <w:p w14:paraId="5DB7E0A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232E4D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140</w:t>
            </w:r>
          </w:p>
        </w:tc>
        <w:tc>
          <w:tcPr>
            <w:tcW w:w="1840" w:type="dxa"/>
            <w:tcBorders>
              <w:top w:val="nil"/>
              <w:left w:val="nil"/>
              <w:bottom w:val="single" w:sz="8" w:space="0" w:color="auto"/>
              <w:right w:val="single" w:sz="8" w:space="0" w:color="auto"/>
            </w:tcBorders>
            <w:shd w:val="clear" w:color="auto" w:fill="auto"/>
            <w:vAlign w:val="center"/>
            <w:hideMark/>
          </w:tcPr>
          <w:p w14:paraId="2581514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D67FFB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771FAA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Vnútorný priemer kotla</w:t>
            </w:r>
          </w:p>
        </w:tc>
        <w:tc>
          <w:tcPr>
            <w:tcW w:w="1080" w:type="dxa"/>
            <w:tcBorders>
              <w:top w:val="nil"/>
              <w:left w:val="nil"/>
              <w:bottom w:val="single" w:sz="8" w:space="0" w:color="auto"/>
              <w:right w:val="single" w:sz="8" w:space="0" w:color="auto"/>
            </w:tcBorders>
            <w:shd w:val="clear" w:color="auto" w:fill="auto"/>
            <w:vAlign w:val="center"/>
            <w:hideMark/>
          </w:tcPr>
          <w:p w14:paraId="4AAAA11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20" w:type="dxa"/>
            <w:tcBorders>
              <w:top w:val="nil"/>
              <w:left w:val="nil"/>
              <w:bottom w:val="single" w:sz="8" w:space="0" w:color="auto"/>
              <w:right w:val="single" w:sz="8" w:space="0" w:color="auto"/>
            </w:tcBorders>
            <w:shd w:val="clear" w:color="auto" w:fill="auto"/>
            <w:vAlign w:val="center"/>
            <w:hideMark/>
          </w:tcPr>
          <w:p w14:paraId="0EF25B2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600</w:t>
            </w:r>
          </w:p>
        </w:tc>
        <w:tc>
          <w:tcPr>
            <w:tcW w:w="1380" w:type="dxa"/>
            <w:tcBorders>
              <w:top w:val="nil"/>
              <w:left w:val="nil"/>
              <w:bottom w:val="single" w:sz="8" w:space="0" w:color="auto"/>
              <w:right w:val="single" w:sz="8" w:space="0" w:color="auto"/>
            </w:tcBorders>
            <w:shd w:val="clear" w:color="auto" w:fill="auto"/>
            <w:vAlign w:val="center"/>
            <w:hideMark/>
          </w:tcPr>
          <w:p w14:paraId="029EB2D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700</w:t>
            </w:r>
          </w:p>
        </w:tc>
        <w:tc>
          <w:tcPr>
            <w:tcW w:w="1840" w:type="dxa"/>
            <w:tcBorders>
              <w:top w:val="nil"/>
              <w:left w:val="nil"/>
              <w:bottom w:val="single" w:sz="8" w:space="0" w:color="auto"/>
              <w:right w:val="single" w:sz="8" w:space="0" w:color="auto"/>
            </w:tcBorders>
            <w:shd w:val="clear" w:color="auto" w:fill="auto"/>
            <w:vAlign w:val="center"/>
            <w:hideMark/>
          </w:tcPr>
          <w:p w14:paraId="1D3ECDC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096A04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9C9EC7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Šírka</w:t>
            </w:r>
          </w:p>
        </w:tc>
        <w:tc>
          <w:tcPr>
            <w:tcW w:w="1080" w:type="dxa"/>
            <w:tcBorders>
              <w:top w:val="nil"/>
              <w:left w:val="nil"/>
              <w:bottom w:val="single" w:sz="8" w:space="0" w:color="auto"/>
              <w:right w:val="single" w:sz="8" w:space="0" w:color="auto"/>
            </w:tcBorders>
            <w:shd w:val="clear" w:color="auto" w:fill="auto"/>
            <w:vAlign w:val="center"/>
            <w:hideMark/>
          </w:tcPr>
          <w:p w14:paraId="02817B0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20" w:type="dxa"/>
            <w:tcBorders>
              <w:top w:val="nil"/>
              <w:left w:val="nil"/>
              <w:bottom w:val="single" w:sz="8" w:space="0" w:color="auto"/>
              <w:right w:val="single" w:sz="8" w:space="0" w:color="auto"/>
            </w:tcBorders>
            <w:shd w:val="clear" w:color="auto" w:fill="auto"/>
            <w:vAlign w:val="center"/>
            <w:hideMark/>
          </w:tcPr>
          <w:p w14:paraId="3C59A7A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850</w:t>
            </w:r>
          </w:p>
        </w:tc>
        <w:tc>
          <w:tcPr>
            <w:tcW w:w="1380" w:type="dxa"/>
            <w:tcBorders>
              <w:top w:val="nil"/>
              <w:left w:val="nil"/>
              <w:bottom w:val="single" w:sz="8" w:space="0" w:color="auto"/>
              <w:right w:val="single" w:sz="8" w:space="0" w:color="auto"/>
            </w:tcBorders>
            <w:shd w:val="clear" w:color="auto" w:fill="auto"/>
            <w:vAlign w:val="center"/>
            <w:hideMark/>
          </w:tcPr>
          <w:p w14:paraId="568202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950</w:t>
            </w:r>
          </w:p>
        </w:tc>
        <w:tc>
          <w:tcPr>
            <w:tcW w:w="1840" w:type="dxa"/>
            <w:tcBorders>
              <w:top w:val="nil"/>
              <w:left w:val="nil"/>
              <w:bottom w:val="single" w:sz="8" w:space="0" w:color="auto"/>
              <w:right w:val="single" w:sz="8" w:space="0" w:color="auto"/>
            </w:tcBorders>
            <w:shd w:val="clear" w:color="auto" w:fill="auto"/>
            <w:vAlign w:val="center"/>
            <w:hideMark/>
          </w:tcPr>
          <w:p w14:paraId="54AF352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E8FB8EB" w14:textId="77777777" w:rsidTr="00CA6BCF">
        <w:trPr>
          <w:trHeight w:val="503"/>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D8FF42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Hĺbka celkom</w:t>
            </w:r>
          </w:p>
        </w:tc>
        <w:tc>
          <w:tcPr>
            <w:tcW w:w="1080" w:type="dxa"/>
            <w:tcBorders>
              <w:top w:val="nil"/>
              <w:left w:val="nil"/>
              <w:bottom w:val="single" w:sz="8" w:space="0" w:color="auto"/>
              <w:right w:val="single" w:sz="8" w:space="0" w:color="auto"/>
            </w:tcBorders>
            <w:shd w:val="clear" w:color="auto" w:fill="auto"/>
            <w:vAlign w:val="center"/>
            <w:hideMark/>
          </w:tcPr>
          <w:p w14:paraId="66972C2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20" w:type="dxa"/>
            <w:tcBorders>
              <w:top w:val="nil"/>
              <w:left w:val="nil"/>
              <w:bottom w:val="single" w:sz="8" w:space="0" w:color="auto"/>
              <w:right w:val="single" w:sz="8" w:space="0" w:color="auto"/>
            </w:tcBorders>
            <w:shd w:val="clear" w:color="auto" w:fill="auto"/>
            <w:vAlign w:val="center"/>
            <w:hideMark/>
          </w:tcPr>
          <w:p w14:paraId="5085AAC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1400</w:t>
            </w:r>
          </w:p>
        </w:tc>
        <w:tc>
          <w:tcPr>
            <w:tcW w:w="1380" w:type="dxa"/>
            <w:tcBorders>
              <w:top w:val="nil"/>
              <w:left w:val="nil"/>
              <w:bottom w:val="single" w:sz="8" w:space="0" w:color="auto"/>
              <w:right w:val="single" w:sz="8" w:space="0" w:color="auto"/>
            </w:tcBorders>
            <w:shd w:val="clear" w:color="auto" w:fill="auto"/>
            <w:vAlign w:val="center"/>
            <w:hideMark/>
          </w:tcPr>
          <w:p w14:paraId="32F5B9F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1500</w:t>
            </w:r>
          </w:p>
        </w:tc>
        <w:tc>
          <w:tcPr>
            <w:tcW w:w="1840" w:type="dxa"/>
            <w:tcBorders>
              <w:top w:val="nil"/>
              <w:left w:val="nil"/>
              <w:bottom w:val="single" w:sz="8" w:space="0" w:color="auto"/>
              <w:right w:val="single" w:sz="8" w:space="0" w:color="auto"/>
            </w:tcBorders>
            <w:shd w:val="clear" w:color="auto" w:fill="auto"/>
            <w:vAlign w:val="center"/>
            <w:hideMark/>
          </w:tcPr>
          <w:p w14:paraId="17EBDD2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9B2333A" w14:textId="77777777" w:rsidTr="00CA6BCF">
        <w:trPr>
          <w:trHeight w:val="61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AB5FF7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Výška po hranu kotla</w:t>
            </w:r>
          </w:p>
        </w:tc>
        <w:tc>
          <w:tcPr>
            <w:tcW w:w="1080" w:type="dxa"/>
            <w:tcBorders>
              <w:top w:val="nil"/>
              <w:left w:val="nil"/>
              <w:bottom w:val="single" w:sz="8" w:space="0" w:color="auto"/>
              <w:right w:val="single" w:sz="8" w:space="0" w:color="auto"/>
            </w:tcBorders>
            <w:shd w:val="clear" w:color="auto" w:fill="auto"/>
            <w:vAlign w:val="center"/>
            <w:hideMark/>
          </w:tcPr>
          <w:p w14:paraId="331647E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20" w:type="dxa"/>
            <w:tcBorders>
              <w:top w:val="nil"/>
              <w:left w:val="nil"/>
              <w:bottom w:val="single" w:sz="8" w:space="0" w:color="auto"/>
              <w:right w:val="single" w:sz="8" w:space="0" w:color="auto"/>
            </w:tcBorders>
            <w:shd w:val="clear" w:color="auto" w:fill="auto"/>
            <w:vAlign w:val="center"/>
            <w:hideMark/>
          </w:tcPr>
          <w:p w14:paraId="78D05FD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950</w:t>
            </w:r>
          </w:p>
        </w:tc>
        <w:tc>
          <w:tcPr>
            <w:tcW w:w="1380" w:type="dxa"/>
            <w:tcBorders>
              <w:top w:val="nil"/>
              <w:left w:val="nil"/>
              <w:bottom w:val="single" w:sz="8" w:space="0" w:color="auto"/>
              <w:right w:val="single" w:sz="8" w:space="0" w:color="auto"/>
            </w:tcBorders>
            <w:shd w:val="clear" w:color="auto" w:fill="auto"/>
            <w:vAlign w:val="center"/>
            <w:hideMark/>
          </w:tcPr>
          <w:p w14:paraId="6CFAE5B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1100</w:t>
            </w:r>
          </w:p>
        </w:tc>
        <w:tc>
          <w:tcPr>
            <w:tcW w:w="1840" w:type="dxa"/>
            <w:tcBorders>
              <w:top w:val="nil"/>
              <w:left w:val="nil"/>
              <w:bottom w:val="single" w:sz="8" w:space="0" w:color="auto"/>
              <w:right w:val="single" w:sz="8" w:space="0" w:color="auto"/>
            </w:tcBorders>
            <w:shd w:val="clear" w:color="auto" w:fill="auto"/>
            <w:vAlign w:val="center"/>
            <w:hideMark/>
          </w:tcPr>
          <w:p w14:paraId="704CB46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390EAC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464277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Príslušenstvo k </w:t>
            </w:r>
            <w:proofErr w:type="spellStart"/>
            <w:r w:rsidRPr="00CA6BCF">
              <w:rPr>
                <w:rFonts w:eastAsia="Times New Roman" w:cstheme="minorHAnsi"/>
                <w:b/>
                <w:bCs/>
                <w:color w:val="000000"/>
                <w:sz w:val="16"/>
                <w:szCs w:val="16"/>
                <w:lang w:eastAsia="sk-SK"/>
              </w:rPr>
              <w:t>autoklávu</w:t>
            </w:r>
            <w:proofErr w:type="spellEnd"/>
          </w:p>
        </w:tc>
        <w:tc>
          <w:tcPr>
            <w:tcW w:w="1080" w:type="dxa"/>
            <w:tcBorders>
              <w:top w:val="nil"/>
              <w:left w:val="nil"/>
              <w:bottom w:val="single" w:sz="8" w:space="0" w:color="auto"/>
              <w:right w:val="single" w:sz="8" w:space="0" w:color="auto"/>
            </w:tcBorders>
            <w:shd w:val="clear" w:color="auto" w:fill="auto"/>
            <w:vAlign w:val="center"/>
            <w:hideMark/>
          </w:tcPr>
          <w:p w14:paraId="214BC41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72ADC25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F04D78D"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7CDF73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16CA067" w14:textId="77777777" w:rsidTr="00CA6BCF">
        <w:trPr>
          <w:trHeight w:val="2389"/>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98B447C" w14:textId="77777777" w:rsidR="00CA6BCF" w:rsidRPr="00CA6BCF" w:rsidRDefault="00CA6BCF" w:rsidP="00CA6BCF">
            <w:pPr>
              <w:spacing w:after="0" w:line="240" w:lineRule="auto"/>
              <w:rPr>
                <w:rFonts w:eastAsia="Times New Roman" w:cstheme="minorHAnsi"/>
                <w:i/>
                <w:iCs/>
                <w:color w:val="000000"/>
                <w:sz w:val="16"/>
                <w:szCs w:val="16"/>
                <w:lang w:eastAsia="sk-SK"/>
              </w:rPr>
            </w:pPr>
            <w:r w:rsidRPr="00CA6BCF">
              <w:rPr>
                <w:rFonts w:eastAsia="Times New Roman" w:cstheme="minorHAnsi"/>
                <w:i/>
                <w:iCs/>
                <w:color w:val="000000"/>
                <w:sz w:val="16"/>
                <w:szCs w:val="16"/>
                <w:lang w:eastAsia="sk-SK"/>
              </w:rPr>
              <w:t>ZAPISOVACIA JEDNOTKA:                                            Zapisovanie dát sterilizačných protokolov, teploty kotla, jadra, čas vriacej vody, záloha hodnota F, Delta varu</w:t>
            </w:r>
          </w:p>
        </w:tc>
        <w:tc>
          <w:tcPr>
            <w:tcW w:w="1080" w:type="dxa"/>
            <w:tcBorders>
              <w:top w:val="nil"/>
              <w:left w:val="nil"/>
              <w:bottom w:val="single" w:sz="8" w:space="0" w:color="auto"/>
              <w:right w:val="single" w:sz="8" w:space="0" w:color="auto"/>
            </w:tcBorders>
            <w:shd w:val="clear" w:color="auto" w:fill="auto"/>
            <w:vAlign w:val="center"/>
            <w:hideMark/>
          </w:tcPr>
          <w:p w14:paraId="5ECF165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499A25BC"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9A6745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1CAF02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5456CCF" w14:textId="77777777" w:rsidTr="00CA6BCF">
        <w:trPr>
          <w:trHeight w:val="163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F524FC8"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Plech na dno:                                                                    vyhotovenie - nerezová oceľ, bezpečnostné vkladanie, kruhový priemer, priemer 670 mm</w:t>
            </w:r>
          </w:p>
        </w:tc>
        <w:tc>
          <w:tcPr>
            <w:tcW w:w="1080" w:type="dxa"/>
            <w:tcBorders>
              <w:top w:val="nil"/>
              <w:left w:val="nil"/>
              <w:bottom w:val="single" w:sz="8" w:space="0" w:color="auto"/>
              <w:right w:val="single" w:sz="8" w:space="0" w:color="auto"/>
            </w:tcBorders>
            <w:shd w:val="clear" w:color="auto" w:fill="auto"/>
            <w:vAlign w:val="center"/>
            <w:hideMark/>
          </w:tcPr>
          <w:p w14:paraId="73CB869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61F848D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D105507"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69AA1F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bl>
    <w:p w14:paraId="7A3E80E0" w14:textId="4AE30045" w:rsidR="00CA6BCF" w:rsidRPr="00CA6BCF" w:rsidRDefault="00CA6BCF" w:rsidP="00FD1C48">
      <w:pPr>
        <w:spacing w:after="0"/>
        <w:ind w:left="284"/>
        <w:rPr>
          <w:rFonts w:cstheme="minorHAnsi"/>
          <w:sz w:val="16"/>
          <w:szCs w:val="16"/>
        </w:rPr>
      </w:pPr>
    </w:p>
    <w:p w14:paraId="018E2A51" w14:textId="45FA1155" w:rsidR="00CA6BCF" w:rsidRPr="00CA6BCF" w:rsidRDefault="00CA6BCF" w:rsidP="00FD1C48">
      <w:pPr>
        <w:spacing w:after="0"/>
        <w:ind w:left="284"/>
        <w:rPr>
          <w:rFonts w:cstheme="minorHAnsi"/>
          <w:sz w:val="16"/>
          <w:szCs w:val="16"/>
        </w:rPr>
      </w:pPr>
    </w:p>
    <w:tbl>
      <w:tblPr>
        <w:tblW w:w="8440" w:type="dxa"/>
        <w:tblCellMar>
          <w:left w:w="70" w:type="dxa"/>
          <w:right w:w="70" w:type="dxa"/>
        </w:tblCellMar>
        <w:tblLook w:val="04A0" w:firstRow="1" w:lastRow="0" w:firstColumn="1" w:lastColumn="0" w:noHBand="0" w:noVBand="1"/>
      </w:tblPr>
      <w:tblGrid>
        <w:gridCol w:w="3020"/>
        <w:gridCol w:w="1080"/>
        <w:gridCol w:w="1120"/>
        <w:gridCol w:w="1380"/>
        <w:gridCol w:w="1840"/>
      </w:tblGrid>
      <w:tr w:rsidR="00CA6BCF" w:rsidRPr="00CA6BCF" w14:paraId="6D850F7D" w14:textId="77777777" w:rsidTr="00CA6BCF">
        <w:trPr>
          <w:trHeight w:val="300"/>
        </w:trPr>
        <w:tc>
          <w:tcPr>
            <w:tcW w:w="3020" w:type="dxa"/>
            <w:tcBorders>
              <w:top w:val="nil"/>
              <w:left w:val="nil"/>
              <w:bottom w:val="nil"/>
              <w:right w:val="nil"/>
            </w:tcBorders>
            <w:shd w:val="clear" w:color="auto" w:fill="auto"/>
            <w:noWrap/>
            <w:vAlign w:val="center"/>
            <w:hideMark/>
          </w:tcPr>
          <w:p w14:paraId="2D273554" w14:textId="77777777" w:rsidR="00CA6BCF" w:rsidRPr="00CA6BCF" w:rsidRDefault="00CA6BCF" w:rsidP="00CA6BCF">
            <w:pPr>
              <w:spacing w:after="0" w:line="240" w:lineRule="auto"/>
              <w:jc w:val="both"/>
              <w:rPr>
                <w:rFonts w:ascii="Calibri" w:eastAsia="Times New Roman" w:hAnsi="Calibri" w:cs="Calibri"/>
                <w:b/>
                <w:bCs/>
                <w:color w:val="000000"/>
                <w:sz w:val="20"/>
                <w:szCs w:val="20"/>
                <w:lang w:eastAsia="sk-SK"/>
              </w:rPr>
            </w:pPr>
            <w:r w:rsidRPr="00CA6BCF">
              <w:rPr>
                <w:rFonts w:ascii="Calibri" w:eastAsia="Times New Roman" w:hAnsi="Calibri" w:cs="Calibri"/>
                <w:b/>
                <w:bCs/>
                <w:color w:val="000000"/>
                <w:sz w:val="20"/>
                <w:szCs w:val="20"/>
                <w:lang w:eastAsia="sk-SK"/>
              </w:rPr>
              <w:t>2. REZAČKA MÄSA</w:t>
            </w:r>
          </w:p>
        </w:tc>
        <w:tc>
          <w:tcPr>
            <w:tcW w:w="1080" w:type="dxa"/>
            <w:tcBorders>
              <w:top w:val="nil"/>
              <w:left w:val="nil"/>
              <w:bottom w:val="nil"/>
              <w:right w:val="nil"/>
            </w:tcBorders>
            <w:shd w:val="clear" w:color="auto" w:fill="auto"/>
            <w:noWrap/>
            <w:vAlign w:val="bottom"/>
            <w:hideMark/>
          </w:tcPr>
          <w:p w14:paraId="5435A032" w14:textId="77777777" w:rsidR="00CA6BCF" w:rsidRPr="00CA6BCF" w:rsidRDefault="00CA6BCF" w:rsidP="00CA6BCF">
            <w:pPr>
              <w:spacing w:after="0" w:line="240" w:lineRule="auto"/>
              <w:jc w:val="both"/>
              <w:rPr>
                <w:rFonts w:ascii="Calibri" w:eastAsia="Times New Roman" w:hAnsi="Calibri" w:cs="Calibri"/>
                <w:b/>
                <w:bCs/>
                <w:color w:val="000000"/>
                <w:sz w:val="20"/>
                <w:szCs w:val="20"/>
                <w:lang w:eastAsia="sk-SK"/>
              </w:rPr>
            </w:pPr>
          </w:p>
        </w:tc>
        <w:tc>
          <w:tcPr>
            <w:tcW w:w="1120" w:type="dxa"/>
            <w:tcBorders>
              <w:top w:val="nil"/>
              <w:left w:val="nil"/>
              <w:bottom w:val="nil"/>
              <w:right w:val="nil"/>
            </w:tcBorders>
            <w:shd w:val="clear" w:color="auto" w:fill="auto"/>
            <w:noWrap/>
            <w:vAlign w:val="bottom"/>
            <w:hideMark/>
          </w:tcPr>
          <w:p w14:paraId="284F7F59"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c>
          <w:tcPr>
            <w:tcW w:w="1380" w:type="dxa"/>
            <w:tcBorders>
              <w:top w:val="nil"/>
              <w:left w:val="nil"/>
              <w:bottom w:val="nil"/>
              <w:right w:val="nil"/>
            </w:tcBorders>
            <w:shd w:val="clear" w:color="auto" w:fill="auto"/>
            <w:noWrap/>
            <w:vAlign w:val="bottom"/>
            <w:hideMark/>
          </w:tcPr>
          <w:p w14:paraId="0CD5435D"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c>
          <w:tcPr>
            <w:tcW w:w="1840" w:type="dxa"/>
            <w:tcBorders>
              <w:top w:val="nil"/>
              <w:left w:val="nil"/>
              <w:bottom w:val="nil"/>
              <w:right w:val="nil"/>
            </w:tcBorders>
            <w:shd w:val="clear" w:color="auto" w:fill="auto"/>
            <w:noWrap/>
            <w:vAlign w:val="bottom"/>
            <w:hideMark/>
          </w:tcPr>
          <w:p w14:paraId="6C860BF1"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r>
      <w:tr w:rsidR="00CA6BCF" w:rsidRPr="00CA6BCF" w14:paraId="3F8928F0" w14:textId="77777777" w:rsidTr="00CA6BCF">
        <w:trPr>
          <w:trHeight w:val="315"/>
        </w:trPr>
        <w:tc>
          <w:tcPr>
            <w:tcW w:w="3020" w:type="dxa"/>
            <w:tcBorders>
              <w:top w:val="nil"/>
              <w:left w:val="nil"/>
              <w:bottom w:val="nil"/>
              <w:right w:val="nil"/>
            </w:tcBorders>
            <w:shd w:val="clear" w:color="auto" w:fill="auto"/>
            <w:noWrap/>
            <w:vAlign w:val="bottom"/>
            <w:hideMark/>
          </w:tcPr>
          <w:p w14:paraId="24B020D4"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c>
          <w:tcPr>
            <w:tcW w:w="1080" w:type="dxa"/>
            <w:tcBorders>
              <w:top w:val="nil"/>
              <w:left w:val="nil"/>
              <w:bottom w:val="nil"/>
              <w:right w:val="nil"/>
            </w:tcBorders>
            <w:shd w:val="clear" w:color="auto" w:fill="auto"/>
            <w:noWrap/>
            <w:vAlign w:val="bottom"/>
            <w:hideMark/>
          </w:tcPr>
          <w:p w14:paraId="13E82695"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c>
          <w:tcPr>
            <w:tcW w:w="1120" w:type="dxa"/>
            <w:tcBorders>
              <w:top w:val="nil"/>
              <w:left w:val="nil"/>
              <w:bottom w:val="nil"/>
              <w:right w:val="nil"/>
            </w:tcBorders>
            <w:shd w:val="clear" w:color="auto" w:fill="auto"/>
            <w:noWrap/>
            <w:vAlign w:val="bottom"/>
            <w:hideMark/>
          </w:tcPr>
          <w:p w14:paraId="4C1CD322"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c>
          <w:tcPr>
            <w:tcW w:w="1380" w:type="dxa"/>
            <w:tcBorders>
              <w:top w:val="nil"/>
              <w:left w:val="nil"/>
              <w:bottom w:val="nil"/>
              <w:right w:val="nil"/>
            </w:tcBorders>
            <w:shd w:val="clear" w:color="auto" w:fill="auto"/>
            <w:noWrap/>
            <w:vAlign w:val="bottom"/>
            <w:hideMark/>
          </w:tcPr>
          <w:p w14:paraId="08DC9140"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c>
          <w:tcPr>
            <w:tcW w:w="1840" w:type="dxa"/>
            <w:tcBorders>
              <w:top w:val="nil"/>
              <w:left w:val="nil"/>
              <w:bottom w:val="nil"/>
              <w:right w:val="nil"/>
            </w:tcBorders>
            <w:shd w:val="clear" w:color="auto" w:fill="auto"/>
            <w:noWrap/>
            <w:vAlign w:val="bottom"/>
            <w:hideMark/>
          </w:tcPr>
          <w:p w14:paraId="10BD0C2F" w14:textId="77777777" w:rsidR="00CA6BCF" w:rsidRPr="00CA6BCF" w:rsidRDefault="00CA6BCF" w:rsidP="00CA6BCF">
            <w:pPr>
              <w:spacing w:after="0" w:line="240" w:lineRule="auto"/>
              <w:rPr>
                <w:rFonts w:ascii="Times New Roman" w:eastAsia="Times New Roman" w:hAnsi="Times New Roman" w:cs="Times New Roman"/>
                <w:sz w:val="20"/>
                <w:szCs w:val="20"/>
                <w:lang w:eastAsia="sk-SK"/>
              </w:rPr>
            </w:pPr>
          </w:p>
        </w:tc>
      </w:tr>
      <w:tr w:rsidR="00CA6BCF" w:rsidRPr="00CA6BCF" w14:paraId="71B33DA8" w14:textId="77777777" w:rsidTr="00CA6BCF">
        <w:trPr>
          <w:trHeight w:val="878"/>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F44C11" w14:textId="77777777" w:rsidR="00CA6BCF" w:rsidRPr="00CA6BCF" w:rsidRDefault="00CA6BCF" w:rsidP="00CA6BCF">
            <w:pPr>
              <w:spacing w:after="0" w:line="240" w:lineRule="auto"/>
              <w:jc w:val="both"/>
              <w:rPr>
                <w:rFonts w:ascii="Calibri" w:eastAsia="Times New Roman" w:hAnsi="Calibri" w:cs="Calibri"/>
                <w:b/>
                <w:bCs/>
                <w:color w:val="000000"/>
                <w:sz w:val="20"/>
                <w:szCs w:val="20"/>
                <w:lang w:eastAsia="sk-SK"/>
              </w:rPr>
            </w:pPr>
            <w:r w:rsidRPr="00CA6BCF">
              <w:rPr>
                <w:rFonts w:ascii="Calibri" w:eastAsia="Times New Roman" w:hAnsi="Calibri" w:cs="Calibri"/>
                <w:b/>
                <w:bCs/>
                <w:color w:val="000000"/>
                <w:sz w:val="20"/>
                <w:szCs w:val="20"/>
                <w:lang w:eastAsia="sk-SK"/>
              </w:rPr>
              <w:t>Technické údaje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616E997" w14:textId="77777777" w:rsidR="00CA6BCF" w:rsidRPr="00CA6BCF" w:rsidRDefault="00CA6BCF" w:rsidP="00CA6BCF">
            <w:pPr>
              <w:spacing w:after="0" w:line="240" w:lineRule="auto"/>
              <w:jc w:val="both"/>
              <w:rPr>
                <w:rFonts w:ascii="Calibri" w:eastAsia="Times New Roman" w:hAnsi="Calibri" w:cs="Calibri"/>
                <w:b/>
                <w:bCs/>
                <w:color w:val="000000"/>
                <w:sz w:val="20"/>
                <w:szCs w:val="20"/>
                <w:lang w:eastAsia="sk-SK"/>
              </w:rPr>
            </w:pPr>
            <w:r w:rsidRPr="00CA6BCF">
              <w:rPr>
                <w:rFonts w:ascii="Calibri" w:eastAsia="Times New Roman" w:hAnsi="Calibri" w:cs="Calibri"/>
                <w:b/>
                <w:bCs/>
                <w:color w:val="000000"/>
                <w:sz w:val="20"/>
                <w:szCs w:val="20"/>
                <w:lang w:eastAsia="sk-SK"/>
              </w:rPr>
              <w:t>MJ</w:t>
            </w:r>
          </w:p>
        </w:tc>
        <w:tc>
          <w:tcPr>
            <w:tcW w:w="4340" w:type="dxa"/>
            <w:gridSpan w:val="3"/>
            <w:tcBorders>
              <w:top w:val="single" w:sz="8" w:space="0" w:color="auto"/>
              <w:left w:val="nil"/>
              <w:bottom w:val="single" w:sz="8" w:space="0" w:color="auto"/>
              <w:right w:val="single" w:sz="8" w:space="0" w:color="000000"/>
            </w:tcBorders>
            <w:shd w:val="clear" w:color="auto" w:fill="auto"/>
            <w:vAlign w:val="center"/>
            <w:hideMark/>
          </w:tcPr>
          <w:p w14:paraId="280C0F49" w14:textId="77777777" w:rsidR="00CA6BCF" w:rsidRPr="00CA6BCF" w:rsidRDefault="00CA6BCF" w:rsidP="00CA6BCF">
            <w:pPr>
              <w:spacing w:after="0" w:line="240" w:lineRule="auto"/>
              <w:jc w:val="center"/>
              <w:rPr>
                <w:rFonts w:ascii="Calibri" w:eastAsia="Times New Roman" w:hAnsi="Calibri" w:cs="Calibri"/>
                <w:b/>
                <w:bCs/>
                <w:color w:val="000000"/>
                <w:sz w:val="16"/>
                <w:szCs w:val="16"/>
                <w:lang w:eastAsia="sk-SK"/>
              </w:rPr>
            </w:pPr>
            <w:r w:rsidRPr="00CA6BCF">
              <w:rPr>
                <w:rFonts w:ascii="Calibri" w:eastAsia="Times New Roman" w:hAnsi="Calibri" w:cs="Calibri"/>
                <w:b/>
                <w:bCs/>
                <w:color w:val="000000"/>
                <w:sz w:val="16"/>
                <w:szCs w:val="16"/>
                <w:lang w:eastAsia="sk-SK"/>
              </w:rPr>
              <w:t>Požadovaná úprava parametrov</w:t>
            </w:r>
          </w:p>
        </w:tc>
      </w:tr>
      <w:tr w:rsidR="00CA6BCF" w:rsidRPr="00CA6BCF" w14:paraId="128F759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4514395" w14:textId="77777777" w:rsidR="00CA6BCF" w:rsidRPr="00CA6BCF" w:rsidRDefault="00CA6BCF" w:rsidP="00CA6BCF">
            <w:pPr>
              <w:spacing w:after="0" w:line="240" w:lineRule="auto"/>
              <w:jc w:val="both"/>
              <w:rPr>
                <w:rFonts w:ascii="Calibri" w:eastAsia="Times New Roman" w:hAnsi="Calibri" w:cs="Calibri"/>
                <w:color w:val="000000"/>
                <w:sz w:val="20"/>
                <w:szCs w:val="20"/>
                <w:lang w:eastAsia="sk-SK"/>
              </w:rPr>
            </w:pPr>
            <w:r w:rsidRPr="00CA6BCF">
              <w:rPr>
                <w:rFonts w:ascii="Calibri" w:eastAsia="Times New Roman" w:hAnsi="Calibri" w:cs="Calibri"/>
                <w:color w:val="000000"/>
                <w:sz w:val="20"/>
                <w:szCs w:val="20"/>
                <w:lang w:eastAsia="sk-SK"/>
              </w:rPr>
              <w:t> </w:t>
            </w:r>
          </w:p>
        </w:tc>
        <w:tc>
          <w:tcPr>
            <w:tcW w:w="1080" w:type="dxa"/>
            <w:tcBorders>
              <w:top w:val="nil"/>
              <w:left w:val="nil"/>
              <w:bottom w:val="single" w:sz="8" w:space="0" w:color="auto"/>
              <w:right w:val="single" w:sz="8" w:space="0" w:color="auto"/>
            </w:tcBorders>
            <w:shd w:val="clear" w:color="auto" w:fill="auto"/>
            <w:vAlign w:val="center"/>
            <w:hideMark/>
          </w:tcPr>
          <w:p w14:paraId="3C9A4DD2" w14:textId="77777777" w:rsidR="00CA6BCF" w:rsidRPr="00CA6BCF" w:rsidRDefault="00CA6BCF" w:rsidP="00CA6BCF">
            <w:pPr>
              <w:spacing w:after="0" w:line="240" w:lineRule="auto"/>
              <w:jc w:val="both"/>
              <w:rPr>
                <w:rFonts w:ascii="Calibri" w:eastAsia="Times New Roman" w:hAnsi="Calibri" w:cs="Calibri"/>
                <w:color w:val="000000"/>
                <w:sz w:val="20"/>
                <w:szCs w:val="20"/>
                <w:lang w:eastAsia="sk-SK"/>
              </w:rPr>
            </w:pPr>
            <w:r w:rsidRPr="00CA6BCF">
              <w:rPr>
                <w:rFonts w:ascii="Calibri" w:eastAsia="Times New Roman" w:hAnsi="Calibri" w:cs="Calibri"/>
                <w:color w:val="000000"/>
                <w:sz w:val="20"/>
                <w:szCs w:val="20"/>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06A84EF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01E99C12"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7A14FF3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Presne</w:t>
            </w:r>
          </w:p>
        </w:tc>
      </w:tr>
      <w:tr w:rsidR="00CA6BCF" w:rsidRPr="00CA6BCF" w14:paraId="2CC3FE34" w14:textId="77777777" w:rsidTr="00CA6BCF">
        <w:trPr>
          <w:trHeight w:val="450"/>
        </w:trPr>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14:paraId="249EEA7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Rozmery</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7F958B1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mm</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270572C8"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500x900x1000</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17112785"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600x1300x1300</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0825CA06"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r>
      <w:tr w:rsidR="00CA6BCF" w:rsidRPr="00CA6BCF" w14:paraId="41C4F12E" w14:textId="77777777" w:rsidTr="00CA6BCF">
        <w:trPr>
          <w:trHeight w:val="450"/>
        </w:trPr>
        <w:tc>
          <w:tcPr>
            <w:tcW w:w="3020" w:type="dxa"/>
            <w:vMerge/>
            <w:tcBorders>
              <w:top w:val="nil"/>
              <w:left w:val="single" w:sz="8" w:space="0" w:color="auto"/>
              <w:bottom w:val="single" w:sz="8" w:space="0" w:color="000000"/>
              <w:right w:val="single" w:sz="8" w:space="0" w:color="auto"/>
            </w:tcBorders>
            <w:vAlign w:val="center"/>
            <w:hideMark/>
          </w:tcPr>
          <w:p w14:paraId="75FBE94E"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p>
        </w:tc>
        <w:tc>
          <w:tcPr>
            <w:tcW w:w="1080" w:type="dxa"/>
            <w:vMerge/>
            <w:tcBorders>
              <w:top w:val="nil"/>
              <w:left w:val="single" w:sz="8" w:space="0" w:color="auto"/>
              <w:bottom w:val="single" w:sz="8" w:space="0" w:color="000000"/>
              <w:right w:val="single" w:sz="8" w:space="0" w:color="auto"/>
            </w:tcBorders>
            <w:vAlign w:val="center"/>
            <w:hideMark/>
          </w:tcPr>
          <w:p w14:paraId="5C323C10"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p>
        </w:tc>
        <w:tc>
          <w:tcPr>
            <w:tcW w:w="1120" w:type="dxa"/>
            <w:vMerge/>
            <w:tcBorders>
              <w:top w:val="nil"/>
              <w:left w:val="single" w:sz="8" w:space="0" w:color="auto"/>
              <w:bottom w:val="single" w:sz="8" w:space="0" w:color="000000"/>
              <w:right w:val="single" w:sz="8" w:space="0" w:color="auto"/>
            </w:tcBorders>
            <w:vAlign w:val="center"/>
            <w:hideMark/>
          </w:tcPr>
          <w:p w14:paraId="0E370CDB"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p>
        </w:tc>
        <w:tc>
          <w:tcPr>
            <w:tcW w:w="1380" w:type="dxa"/>
            <w:vMerge/>
            <w:tcBorders>
              <w:top w:val="nil"/>
              <w:left w:val="single" w:sz="8" w:space="0" w:color="auto"/>
              <w:bottom w:val="single" w:sz="8" w:space="0" w:color="000000"/>
              <w:right w:val="single" w:sz="8" w:space="0" w:color="auto"/>
            </w:tcBorders>
            <w:vAlign w:val="center"/>
            <w:hideMark/>
          </w:tcPr>
          <w:p w14:paraId="70F4D545"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p>
        </w:tc>
        <w:tc>
          <w:tcPr>
            <w:tcW w:w="1840" w:type="dxa"/>
            <w:vMerge/>
            <w:tcBorders>
              <w:top w:val="nil"/>
              <w:left w:val="single" w:sz="8" w:space="0" w:color="auto"/>
              <w:bottom w:val="single" w:sz="8" w:space="0" w:color="000000"/>
              <w:right w:val="single" w:sz="8" w:space="0" w:color="auto"/>
            </w:tcBorders>
            <w:vAlign w:val="center"/>
            <w:hideMark/>
          </w:tcPr>
          <w:p w14:paraId="7BA69C3E"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p>
        </w:tc>
      </w:tr>
      <w:tr w:rsidR="00CA6BCF" w:rsidRPr="00CA6BCF" w14:paraId="3B8EF7E3" w14:textId="77777777" w:rsidTr="00CA6BCF">
        <w:trPr>
          <w:trHeight w:val="289"/>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B6558E3"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xml:space="preserve">Istenie </w:t>
            </w:r>
          </w:p>
        </w:tc>
        <w:tc>
          <w:tcPr>
            <w:tcW w:w="1080" w:type="dxa"/>
            <w:tcBorders>
              <w:top w:val="nil"/>
              <w:left w:val="nil"/>
              <w:bottom w:val="single" w:sz="8" w:space="0" w:color="auto"/>
              <w:right w:val="single" w:sz="8" w:space="0" w:color="auto"/>
            </w:tcBorders>
            <w:shd w:val="clear" w:color="auto" w:fill="auto"/>
            <w:vAlign w:val="center"/>
            <w:hideMark/>
          </w:tcPr>
          <w:p w14:paraId="3A0FDAE0"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A</w:t>
            </w:r>
          </w:p>
        </w:tc>
        <w:tc>
          <w:tcPr>
            <w:tcW w:w="1120" w:type="dxa"/>
            <w:tcBorders>
              <w:top w:val="nil"/>
              <w:left w:val="nil"/>
              <w:bottom w:val="single" w:sz="8" w:space="0" w:color="auto"/>
              <w:right w:val="single" w:sz="8" w:space="0" w:color="auto"/>
            </w:tcBorders>
            <w:shd w:val="clear" w:color="auto" w:fill="auto"/>
            <w:vAlign w:val="center"/>
            <w:hideMark/>
          </w:tcPr>
          <w:p w14:paraId="0D4C981F" w14:textId="77777777" w:rsidR="00CA6BCF" w:rsidRPr="00CA6BCF" w:rsidRDefault="00CA6BCF" w:rsidP="00CA6BCF">
            <w:pPr>
              <w:spacing w:after="0" w:line="240" w:lineRule="auto"/>
              <w:jc w:val="both"/>
              <w:rPr>
                <w:rFonts w:ascii="Calibri" w:eastAsia="Times New Roman" w:hAnsi="Calibri" w:cs="Calibri"/>
                <w:b/>
                <w:bCs/>
                <w:color w:val="000000"/>
                <w:sz w:val="16"/>
                <w:szCs w:val="16"/>
                <w:lang w:eastAsia="sk-SK"/>
              </w:rPr>
            </w:pPr>
            <w:r w:rsidRPr="00CA6BCF">
              <w:rPr>
                <w:rFonts w:ascii="Calibri" w:eastAsia="Times New Roman" w:hAnsi="Calibri" w:cs="Calibr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E74A172" w14:textId="77777777" w:rsidR="00CA6BCF" w:rsidRPr="00CA6BCF" w:rsidRDefault="00CA6BCF" w:rsidP="00CA6BCF">
            <w:pPr>
              <w:spacing w:after="0" w:line="240" w:lineRule="auto"/>
              <w:jc w:val="both"/>
              <w:rPr>
                <w:rFonts w:ascii="Calibri" w:eastAsia="Times New Roman" w:hAnsi="Calibri" w:cs="Calibri"/>
                <w:b/>
                <w:bCs/>
                <w:color w:val="000000"/>
                <w:sz w:val="16"/>
                <w:szCs w:val="16"/>
                <w:lang w:eastAsia="sk-SK"/>
              </w:rPr>
            </w:pPr>
            <w:r w:rsidRPr="00CA6BCF">
              <w:rPr>
                <w:rFonts w:ascii="Calibri" w:eastAsia="Times New Roman" w:hAnsi="Calibri" w:cs="Calibr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B62777D"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80</w:t>
            </w:r>
          </w:p>
        </w:tc>
      </w:tr>
      <w:tr w:rsidR="00CA6BCF" w:rsidRPr="00CA6BCF" w14:paraId="13B3109D"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6C89481"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Objem násypky</w:t>
            </w:r>
          </w:p>
        </w:tc>
        <w:tc>
          <w:tcPr>
            <w:tcW w:w="1080" w:type="dxa"/>
            <w:tcBorders>
              <w:top w:val="nil"/>
              <w:left w:val="nil"/>
              <w:bottom w:val="single" w:sz="8" w:space="0" w:color="auto"/>
              <w:right w:val="single" w:sz="8" w:space="0" w:color="auto"/>
            </w:tcBorders>
            <w:shd w:val="clear" w:color="auto" w:fill="auto"/>
            <w:vAlign w:val="center"/>
            <w:hideMark/>
          </w:tcPr>
          <w:p w14:paraId="07F61F4A"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L</w:t>
            </w:r>
          </w:p>
        </w:tc>
        <w:tc>
          <w:tcPr>
            <w:tcW w:w="1120" w:type="dxa"/>
            <w:tcBorders>
              <w:top w:val="nil"/>
              <w:left w:val="nil"/>
              <w:bottom w:val="single" w:sz="8" w:space="0" w:color="auto"/>
              <w:right w:val="single" w:sz="8" w:space="0" w:color="auto"/>
            </w:tcBorders>
            <w:shd w:val="clear" w:color="auto" w:fill="auto"/>
            <w:vAlign w:val="center"/>
            <w:hideMark/>
          </w:tcPr>
          <w:p w14:paraId="081B084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40</w:t>
            </w:r>
          </w:p>
        </w:tc>
        <w:tc>
          <w:tcPr>
            <w:tcW w:w="1380" w:type="dxa"/>
            <w:tcBorders>
              <w:top w:val="nil"/>
              <w:left w:val="nil"/>
              <w:bottom w:val="single" w:sz="8" w:space="0" w:color="auto"/>
              <w:right w:val="single" w:sz="8" w:space="0" w:color="auto"/>
            </w:tcBorders>
            <w:shd w:val="clear" w:color="auto" w:fill="auto"/>
            <w:vAlign w:val="center"/>
            <w:hideMark/>
          </w:tcPr>
          <w:p w14:paraId="1018DCE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60</w:t>
            </w:r>
          </w:p>
        </w:tc>
        <w:tc>
          <w:tcPr>
            <w:tcW w:w="1840" w:type="dxa"/>
            <w:tcBorders>
              <w:top w:val="nil"/>
              <w:left w:val="nil"/>
              <w:bottom w:val="single" w:sz="8" w:space="0" w:color="auto"/>
              <w:right w:val="single" w:sz="8" w:space="0" w:color="auto"/>
            </w:tcBorders>
            <w:shd w:val="clear" w:color="auto" w:fill="auto"/>
            <w:vAlign w:val="center"/>
            <w:hideMark/>
          </w:tcPr>
          <w:p w14:paraId="24DED58C"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r>
      <w:tr w:rsidR="00CA6BCF" w:rsidRPr="00CA6BCF" w14:paraId="2F1A9FA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79105B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Celkový príkon</w:t>
            </w:r>
          </w:p>
        </w:tc>
        <w:tc>
          <w:tcPr>
            <w:tcW w:w="1080" w:type="dxa"/>
            <w:tcBorders>
              <w:top w:val="nil"/>
              <w:left w:val="nil"/>
              <w:bottom w:val="single" w:sz="8" w:space="0" w:color="auto"/>
              <w:right w:val="single" w:sz="8" w:space="0" w:color="auto"/>
            </w:tcBorders>
            <w:shd w:val="clear" w:color="auto" w:fill="auto"/>
            <w:vAlign w:val="center"/>
            <w:hideMark/>
          </w:tcPr>
          <w:p w14:paraId="71951D89"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proofErr w:type="spellStart"/>
            <w:r w:rsidRPr="00CA6BCF">
              <w:rPr>
                <w:rFonts w:ascii="Calibri" w:eastAsia="Times New Roman" w:hAnsi="Calibri" w:cs="Calibri"/>
                <w:color w:val="000000"/>
                <w:sz w:val="16"/>
                <w:szCs w:val="16"/>
                <w:lang w:eastAsia="sk-SK"/>
              </w:rPr>
              <w:t>Kw</w:t>
            </w:r>
            <w:proofErr w:type="spellEnd"/>
          </w:p>
        </w:tc>
        <w:tc>
          <w:tcPr>
            <w:tcW w:w="1120" w:type="dxa"/>
            <w:tcBorders>
              <w:top w:val="nil"/>
              <w:left w:val="nil"/>
              <w:bottom w:val="single" w:sz="8" w:space="0" w:color="auto"/>
              <w:right w:val="single" w:sz="8" w:space="0" w:color="auto"/>
            </w:tcBorders>
            <w:shd w:val="clear" w:color="auto" w:fill="auto"/>
            <w:vAlign w:val="center"/>
            <w:hideMark/>
          </w:tcPr>
          <w:p w14:paraId="009B0BBB"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71DBB41"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5</w:t>
            </w:r>
          </w:p>
        </w:tc>
        <w:tc>
          <w:tcPr>
            <w:tcW w:w="1840" w:type="dxa"/>
            <w:tcBorders>
              <w:top w:val="nil"/>
              <w:left w:val="nil"/>
              <w:bottom w:val="single" w:sz="8" w:space="0" w:color="auto"/>
              <w:right w:val="single" w:sz="8" w:space="0" w:color="auto"/>
            </w:tcBorders>
            <w:shd w:val="clear" w:color="auto" w:fill="auto"/>
            <w:vAlign w:val="center"/>
            <w:hideMark/>
          </w:tcPr>
          <w:p w14:paraId="2AA5A0E8"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r>
      <w:tr w:rsidR="00CA6BCF" w:rsidRPr="00CA6BCF" w14:paraId="4C064A6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B6A9192"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Napájanie</w:t>
            </w:r>
          </w:p>
        </w:tc>
        <w:tc>
          <w:tcPr>
            <w:tcW w:w="1080" w:type="dxa"/>
            <w:tcBorders>
              <w:top w:val="nil"/>
              <w:left w:val="nil"/>
              <w:bottom w:val="single" w:sz="8" w:space="0" w:color="auto"/>
              <w:right w:val="single" w:sz="8" w:space="0" w:color="auto"/>
            </w:tcBorders>
            <w:shd w:val="clear" w:color="auto" w:fill="auto"/>
            <w:vAlign w:val="center"/>
            <w:hideMark/>
          </w:tcPr>
          <w:p w14:paraId="325F5CB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V</w:t>
            </w:r>
          </w:p>
        </w:tc>
        <w:tc>
          <w:tcPr>
            <w:tcW w:w="1120" w:type="dxa"/>
            <w:tcBorders>
              <w:top w:val="nil"/>
              <w:left w:val="nil"/>
              <w:bottom w:val="single" w:sz="8" w:space="0" w:color="auto"/>
              <w:right w:val="single" w:sz="8" w:space="0" w:color="auto"/>
            </w:tcBorders>
            <w:shd w:val="clear" w:color="auto" w:fill="auto"/>
            <w:vAlign w:val="center"/>
            <w:hideMark/>
          </w:tcPr>
          <w:p w14:paraId="0F74A7AF"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95197D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3x400</w:t>
            </w:r>
          </w:p>
        </w:tc>
        <w:tc>
          <w:tcPr>
            <w:tcW w:w="1840" w:type="dxa"/>
            <w:tcBorders>
              <w:top w:val="nil"/>
              <w:left w:val="nil"/>
              <w:bottom w:val="single" w:sz="8" w:space="0" w:color="auto"/>
              <w:right w:val="single" w:sz="8" w:space="0" w:color="auto"/>
            </w:tcBorders>
            <w:shd w:val="clear" w:color="auto" w:fill="auto"/>
            <w:vAlign w:val="center"/>
            <w:hideMark/>
          </w:tcPr>
          <w:p w14:paraId="1A3A5CC9"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r>
      <w:tr w:rsidR="00CA6BCF" w:rsidRPr="00CA6BCF" w14:paraId="4914AB35"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8616B3F"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Výkon rezania pri Ø 5 mm</w:t>
            </w:r>
          </w:p>
        </w:tc>
        <w:tc>
          <w:tcPr>
            <w:tcW w:w="1080" w:type="dxa"/>
            <w:tcBorders>
              <w:top w:val="nil"/>
              <w:left w:val="nil"/>
              <w:bottom w:val="single" w:sz="8" w:space="0" w:color="auto"/>
              <w:right w:val="single" w:sz="8" w:space="0" w:color="auto"/>
            </w:tcBorders>
            <w:shd w:val="clear" w:color="auto" w:fill="auto"/>
            <w:vAlign w:val="center"/>
            <w:hideMark/>
          </w:tcPr>
          <w:p w14:paraId="3C5C2634"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Kg/h</w:t>
            </w:r>
          </w:p>
        </w:tc>
        <w:tc>
          <w:tcPr>
            <w:tcW w:w="1120" w:type="dxa"/>
            <w:tcBorders>
              <w:top w:val="nil"/>
              <w:left w:val="nil"/>
              <w:bottom w:val="single" w:sz="8" w:space="0" w:color="auto"/>
              <w:right w:val="single" w:sz="8" w:space="0" w:color="auto"/>
            </w:tcBorders>
            <w:shd w:val="clear" w:color="auto" w:fill="auto"/>
            <w:vAlign w:val="center"/>
            <w:hideMark/>
          </w:tcPr>
          <w:p w14:paraId="36327C52"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800</w:t>
            </w:r>
          </w:p>
        </w:tc>
        <w:tc>
          <w:tcPr>
            <w:tcW w:w="1380" w:type="dxa"/>
            <w:tcBorders>
              <w:top w:val="nil"/>
              <w:left w:val="nil"/>
              <w:bottom w:val="single" w:sz="8" w:space="0" w:color="auto"/>
              <w:right w:val="single" w:sz="8" w:space="0" w:color="auto"/>
            </w:tcBorders>
            <w:shd w:val="clear" w:color="auto" w:fill="auto"/>
            <w:vAlign w:val="center"/>
            <w:hideMark/>
          </w:tcPr>
          <w:p w14:paraId="49D8310D"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1300</w:t>
            </w:r>
          </w:p>
        </w:tc>
        <w:tc>
          <w:tcPr>
            <w:tcW w:w="1840" w:type="dxa"/>
            <w:tcBorders>
              <w:top w:val="nil"/>
              <w:left w:val="nil"/>
              <w:bottom w:val="single" w:sz="8" w:space="0" w:color="auto"/>
              <w:right w:val="single" w:sz="8" w:space="0" w:color="auto"/>
            </w:tcBorders>
            <w:shd w:val="clear" w:color="auto" w:fill="auto"/>
            <w:vAlign w:val="center"/>
            <w:hideMark/>
          </w:tcPr>
          <w:p w14:paraId="05DEA2B5"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r>
      <w:tr w:rsidR="00CA6BCF" w:rsidRPr="00CA6BCF" w14:paraId="240E9ED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8F8E599" w14:textId="77777777" w:rsidR="00CA6BCF" w:rsidRPr="00CA6BCF" w:rsidRDefault="00CA6BCF" w:rsidP="00CA6BCF">
            <w:pPr>
              <w:spacing w:after="0" w:line="240" w:lineRule="auto"/>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Váha</w:t>
            </w:r>
          </w:p>
        </w:tc>
        <w:tc>
          <w:tcPr>
            <w:tcW w:w="1080" w:type="dxa"/>
            <w:tcBorders>
              <w:top w:val="nil"/>
              <w:left w:val="nil"/>
              <w:bottom w:val="single" w:sz="8" w:space="0" w:color="auto"/>
              <w:right w:val="single" w:sz="8" w:space="0" w:color="auto"/>
            </w:tcBorders>
            <w:shd w:val="clear" w:color="auto" w:fill="auto"/>
            <w:vAlign w:val="center"/>
            <w:hideMark/>
          </w:tcPr>
          <w:p w14:paraId="3F8CF42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kg</w:t>
            </w:r>
          </w:p>
        </w:tc>
        <w:tc>
          <w:tcPr>
            <w:tcW w:w="1120" w:type="dxa"/>
            <w:tcBorders>
              <w:top w:val="nil"/>
              <w:left w:val="nil"/>
              <w:bottom w:val="single" w:sz="8" w:space="0" w:color="auto"/>
              <w:right w:val="single" w:sz="8" w:space="0" w:color="auto"/>
            </w:tcBorders>
            <w:shd w:val="clear" w:color="auto" w:fill="auto"/>
            <w:vAlign w:val="center"/>
            <w:hideMark/>
          </w:tcPr>
          <w:p w14:paraId="1D7F4048"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5D1C1E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140</w:t>
            </w:r>
          </w:p>
        </w:tc>
        <w:tc>
          <w:tcPr>
            <w:tcW w:w="1840" w:type="dxa"/>
            <w:tcBorders>
              <w:top w:val="nil"/>
              <w:left w:val="nil"/>
              <w:bottom w:val="single" w:sz="8" w:space="0" w:color="auto"/>
              <w:right w:val="single" w:sz="8" w:space="0" w:color="auto"/>
            </w:tcBorders>
            <w:shd w:val="clear" w:color="auto" w:fill="auto"/>
            <w:vAlign w:val="center"/>
            <w:hideMark/>
          </w:tcPr>
          <w:p w14:paraId="4B089A2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r>
      <w:tr w:rsidR="00CA6BCF" w:rsidRPr="00CA6BCF" w14:paraId="36F4E1C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FF05B52"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vyhotovenie</w:t>
            </w:r>
          </w:p>
        </w:tc>
        <w:tc>
          <w:tcPr>
            <w:tcW w:w="1080" w:type="dxa"/>
            <w:tcBorders>
              <w:top w:val="nil"/>
              <w:left w:val="nil"/>
              <w:bottom w:val="single" w:sz="8" w:space="0" w:color="auto"/>
              <w:right w:val="single" w:sz="8" w:space="0" w:color="auto"/>
            </w:tcBorders>
            <w:shd w:val="clear" w:color="auto" w:fill="auto"/>
            <w:vAlign w:val="center"/>
            <w:hideMark/>
          </w:tcPr>
          <w:p w14:paraId="22EC41FE"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5CAC61A6" w14:textId="77777777" w:rsidR="00CA6BCF" w:rsidRPr="00CA6BCF" w:rsidRDefault="00CA6BCF" w:rsidP="00CA6BCF">
            <w:pPr>
              <w:spacing w:after="0" w:line="240" w:lineRule="auto"/>
              <w:jc w:val="both"/>
              <w:rPr>
                <w:rFonts w:ascii="Calibri" w:eastAsia="Times New Roman" w:hAnsi="Calibri" w:cs="Calibri"/>
                <w:b/>
                <w:bCs/>
                <w:color w:val="000000"/>
                <w:sz w:val="16"/>
                <w:szCs w:val="16"/>
                <w:lang w:eastAsia="sk-SK"/>
              </w:rPr>
            </w:pPr>
            <w:r w:rsidRPr="00CA6BCF">
              <w:rPr>
                <w:rFonts w:ascii="Calibri" w:eastAsia="Times New Roman" w:hAnsi="Calibri" w:cs="Calibr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C2AF5DE" w14:textId="77777777" w:rsidR="00CA6BCF" w:rsidRPr="00CA6BCF" w:rsidRDefault="00CA6BCF" w:rsidP="00CA6BCF">
            <w:pPr>
              <w:spacing w:after="0" w:line="240" w:lineRule="auto"/>
              <w:jc w:val="both"/>
              <w:rPr>
                <w:rFonts w:ascii="Calibri" w:eastAsia="Times New Roman" w:hAnsi="Calibri" w:cs="Calibri"/>
                <w:b/>
                <w:bCs/>
                <w:color w:val="000000"/>
                <w:sz w:val="16"/>
                <w:szCs w:val="16"/>
                <w:lang w:eastAsia="sk-SK"/>
              </w:rPr>
            </w:pPr>
            <w:r w:rsidRPr="00CA6BCF">
              <w:rPr>
                <w:rFonts w:ascii="Calibri" w:eastAsia="Times New Roman" w:hAnsi="Calibri" w:cs="Calibr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7273A4F"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xml:space="preserve">Nerezová oceľ </w:t>
            </w:r>
          </w:p>
        </w:tc>
      </w:tr>
      <w:tr w:rsidR="00CA6BCF" w:rsidRPr="00CA6BCF" w14:paraId="74E1C88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B86A3E0"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Regulátor otáčok</w:t>
            </w:r>
          </w:p>
        </w:tc>
        <w:tc>
          <w:tcPr>
            <w:tcW w:w="1080" w:type="dxa"/>
            <w:tcBorders>
              <w:top w:val="nil"/>
              <w:left w:val="nil"/>
              <w:bottom w:val="single" w:sz="8" w:space="0" w:color="auto"/>
              <w:right w:val="single" w:sz="8" w:space="0" w:color="auto"/>
            </w:tcBorders>
            <w:shd w:val="clear" w:color="auto" w:fill="auto"/>
            <w:vAlign w:val="center"/>
            <w:hideMark/>
          </w:tcPr>
          <w:p w14:paraId="2749A9A2"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4FFD7D00"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AB137F9"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BBD3688"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áno</w:t>
            </w:r>
          </w:p>
        </w:tc>
      </w:tr>
      <w:tr w:rsidR="00CA6BCF" w:rsidRPr="00CA6BCF" w14:paraId="77ACE45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4D71467"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Kryt rezného hrdla</w:t>
            </w:r>
          </w:p>
        </w:tc>
        <w:tc>
          <w:tcPr>
            <w:tcW w:w="1080" w:type="dxa"/>
            <w:tcBorders>
              <w:top w:val="nil"/>
              <w:left w:val="nil"/>
              <w:bottom w:val="single" w:sz="8" w:space="0" w:color="auto"/>
              <w:right w:val="single" w:sz="8" w:space="0" w:color="auto"/>
            </w:tcBorders>
            <w:shd w:val="clear" w:color="auto" w:fill="auto"/>
            <w:vAlign w:val="center"/>
            <w:hideMark/>
          </w:tcPr>
          <w:p w14:paraId="1A3664CC"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120" w:type="dxa"/>
            <w:tcBorders>
              <w:top w:val="nil"/>
              <w:left w:val="nil"/>
              <w:bottom w:val="single" w:sz="8" w:space="0" w:color="auto"/>
              <w:right w:val="single" w:sz="8" w:space="0" w:color="auto"/>
            </w:tcBorders>
            <w:shd w:val="clear" w:color="auto" w:fill="auto"/>
            <w:vAlign w:val="center"/>
            <w:hideMark/>
          </w:tcPr>
          <w:p w14:paraId="33C5B47C"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2A9D2BC"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8066066" w14:textId="77777777" w:rsidR="00CA6BCF" w:rsidRPr="00CA6BCF" w:rsidRDefault="00CA6BCF" w:rsidP="00CA6BCF">
            <w:pPr>
              <w:spacing w:after="0" w:line="240" w:lineRule="auto"/>
              <w:jc w:val="both"/>
              <w:rPr>
                <w:rFonts w:ascii="Calibri" w:eastAsia="Times New Roman" w:hAnsi="Calibri" w:cs="Calibri"/>
                <w:color w:val="000000"/>
                <w:sz w:val="16"/>
                <w:szCs w:val="16"/>
                <w:lang w:eastAsia="sk-SK"/>
              </w:rPr>
            </w:pPr>
            <w:r w:rsidRPr="00CA6BCF">
              <w:rPr>
                <w:rFonts w:ascii="Calibri" w:eastAsia="Times New Roman" w:hAnsi="Calibri" w:cs="Calibri"/>
                <w:color w:val="000000"/>
                <w:sz w:val="16"/>
                <w:szCs w:val="16"/>
                <w:lang w:eastAsia="sk-SK"/>
              </w:rPr>
              <w:t>áno</w:t>
            </w:r>
          </w:p>
        </w:tc>
      </w:tr>
    </w:tbl>
    <w:p w14:paraId="268557D9" w14:textId="6D4E3B5C" w:rsidR="00CA6BCF" w:rsidRDefault="00CA6BCF" w:rsidP="00FD1C48">
      <w:pPr>
        <w:spacing w:after="0"/>
        <w:ind w:left="284"/>
        <w:rPr>
          <w:rFonts w:cstheme="minorHAnsi"/>
          <w:sz w:val="16"/>
          <w:szCs w:val="16"/>
        </w:rPr>
      </w:pPr>
    </w:p>
    <w:tbl>
      <w:tblPr>
        <w:tblW w:w="8562" w:type="dxa"/>
        <w:tblCellMar>
          <w:left w:w="70" w:type="dxa"/>
          <w:right w:w="70" w:type="dxa"/>
        </w:tblCellMar>
        <w:tblLook w:val="04A0" w:firstRow="1" w:lastRow="0" w:firstColumn="1" w:lastColumn="0" w:noHBand="0" w:noVBand="1"/>
      </w:tblPr>
      <w:tblGrid>
        <w:gridCol w:w="3020"/>
        <w:gridCol w:w="1151"/>
        <w:gridCol w:w="1171"/>
        <w:gridCol w:w="1380"/>
        <w:gridCol w:w="1840"/>
      </w:tblGrid>
      <w:tr w:rsidR="00CA6BCF" w:rsidRPr="00CA6BCF" w14:paraId="75895E35" w14:textId="77777777" w:rsidTr="00CA6BCF">
        <w:trPr>
          <w:trHeight w:val="300"/>
        </w:trPr>
        <w:tc>
          <w:tcPr>
            <w:tcW w:w="3020" w:type="dxa"/>
            <w:tcBorders>
              <w:top w:val="nil"/>
              <w:left w:val="nil"/>
              <w:bottom w:val="nil"/>
              <w:right w:val="nil"/>
            </w:tcBorders>
            <w:shd w:val="clear" w:color="auto" w:fill="auto"/>
            <w:noWrap/>
            <w:vAlign w:val="bottom"/>
            <w:hideMark/>
          </w:tcPr>
          <w:p w14:paraId="1976C15E" w14:textId="77777777" w:rsidR="00CA6BCF" w:rsidRPr="00CA6BCF" w:rsidRDefault="00CA6BCF" w:rsidP="00CA6BCF">
            <w:pPr>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7BE4FAED"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1A7B56C1"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08BBD8F2"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97E838C"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68698FA9" w14:textId="77777777" w:rsidTr="00CA6BCF">
        <w:trPr>
          <w:trHeight w:val="300"/>
        </w:trPr>
        <w:tc>
          <w:tcPr>
            <w:tcW w:w="3020" w:type="dxa"/>
            <w:tcBorders>
              <w:top w:val="nil"/>
              <w:left w:val="nil"/>
              <w:bottom w:val="nil"/>
              <w:right w:val="nil"/>
            </w:tcBorders>
            <w:shd w:val="clear" w:color="auto" w:fill="auto"/>
            <w:noWrap/>
            <w:vAlign w:val="center"/>
            <w:hideMark/>
          </w:tcPr>
          <w:p w14:paraId="31F01AFB"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3. KÚTER </w:t>
            </w:r>
          </w:p>
        </w:tc>
        <w:tc>
          <w:tcPr>
            <w:tcW w:w="1151" w:type="dxa"/>
            <w:tcBorders>
              <w:top w:val="nil"/>
              <w:left w:val="nil"/>
              <w:bottom w:val="nil"/>
              <w:right w:val="nil"/>
            </w:tcBorders>
            <w:shd w:val="clear" w:color="auto" w:fill="auto"/>
            <w:noWrap/>
            <w:vAlign w:val="bottom"/>
            <w:hideMark/>
          </w:tcPr>
          <w:p w14:paraId="6347CF3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p>
        </w:tc>
        <w:tc>
          <w:tcPr>
            <w:tcW w:w="1171" w:type="dxa"/>
            <w:tcBorders>
              <w:top w:val="nil"/>
              <w:left w:val="nil"/>
              <w:bottom w:val="nil"/>
              <w:right w:val="nil"/>
            </w:tcBorders>
            <w:shd w:val="clear" w:color="auto" w:fill="auto"/>
            <w:noWrap/>
            <w:vAlign w:val="bottom"/>
            <w:hideMark/>
          </w:tcPr>
          <w:p w14:paraId="54E68957"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2B2FA633"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5E07B2F7"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4FE2F62F" w14:textId="77777777" w:rsidTr="00CA6BCF">
        <w:trPr>
          <w:trHeight w:val="315"/>
        </w:trPr>
        <w:tc>
          <w:tcPr>
            <w:tcW w:w="3020" w:type="dxa"/>
            <w:tcBorders>
              <w:top w:val="nil"/>
              <w:left w:val="nil"/>
              <w:bottom w:val="nil"/>
              <w:right w:val="nil"/>
            </w:tcBorders>
            <w:shd w:val="clear" w:color="auto" w:fill="auto"/>
            <w:noWrap/>
            <w:vAlign w:val="bottom"/>
            <w:hideMark/>
          </w:tcPr>
          <w:p w14:paraId="34B92FBF"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3F6974B3"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4BAEC75A"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0B2296C0"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48FDE910"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41F50862" w14:textId="77777777" w:rsidTr="00CA6BCF">
        <w:trPr>
          <w:trHeight w:val="878"/>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0B4E14"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9BF2969"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75A47A4E"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Požadovaná úprava parametrov</w:t>
            </w:r>
          </w:p>
        </w:tc>
      </w:tr>
      <w:tr w:rsidR="00CA6BCF" w:rsidRPr="00CA6BCF" w14:paraId="413B36AD" w14:textId="77777777" w:rsidTr="00CA6BCF">
        <w:trPr>
          <w:trHeight w:val="289"/>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04F6FC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3280909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936F20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1BEED65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34A1E0D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03187899" w14:textId="77777777" w:rsidTr="00CA6BCF">
        <w:trPr>
          <w:trHeight w:val="450"/>
        </w:trPr>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7AD68E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Materiál </w:t>
            </w:r>
            <w:proofErr w:type="spellStart"/>
            <w:r w:rsidRPr="00CA6BCF">
              <w:rPr>
                <w:rFonts w:eastAsia="Times New Roman" w:cstheme="minorHAnsi"/>
                <w:color w:val="000000"/>
                <w:sz w:val="16"/>
                <w:szCs w:val="16"/>
                <w:lang w:eastAsia="sk-SK"/>
              </w:rPr>
              <w:t>kutra</w:t>
            </w:r>
            <w:proofErr w:type="spellEnd"/>
            <w:r w:rsidRPr="00CA6BCF">
              <w:rPr>
                <w:rFonts w:eastAsia="Times New Roman" w:cstheme="minorHAnsi"/>
                <w:color w:val="000000"/>
                <w:sz w:val="16"/>
                <w:szCs w:val="16"/>
                <w:lang w:eastAsia="sk-SK"/>
              </w:rPr>
              <w:t xml:space="preserve"> a </w:t>
            </w:r>
            <w:proofErr w:type="spellStart"/>
            <w:r w:rsidRPr="00CA6BCF">
              <w:rPr>
                <w:rFonts w:eastAsia="Times New Roman" w:cstheme="minorHAnsi"/>
                <w:color w:val="000000"/>
                <w:sz w:val="16"/>
                <w:szCs w:val="16"/>
                <w:lang w:eastAsia="sk-SK"/>
              </w:rPr>
              <w:t>kutrová</w:t>
            </w:r>
            <w:proofErr w:type="spellEnd"/>
            <w:r w:rsidRPr="00CA6BCF">
              <w:rPr>
                <w:rFonts w:eastAsia="Times New Roman" w:cstheme="minorHAnsi"/>
                <w:color w:val="000000"/>
                <w:sz w:val="16"/>
                <w:szCs w:val="16"/>
                <w:lang w:eastAsia="sk-SK"/>
              </w:rPr>
              <w:t xml:space="preserve"> misy  </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729D7E5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1F05B4F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38FB3E7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19984EE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Nerezová oceľ</w:t>
            </w:r>
          </w:p>
        </w:tc>
      </w:tr>
      <w:tr w:rsidR="00CA6BCF" w:rsidRPr="00CA6BCF" w14:paraId="73714E99" w14:textId="77777777" w:rsidTr="00CA6BCF">
        <w:trPr>
          <w:trHeight w:val="450"/>
        </w:trPr>
        <w:tc>
          <w:tcPr>
            <w:tcW w:w="3020" w:type="dxa"/>
            <w:vMerge/>
            <w:tcBorders>
              <w:top w:val="nil"/>
              <w:left w:val="single" w:sz="8" w:space="0" w:color="auto"/>
              <w:bottom w:val="single" w:sz="8" w:space="0" w:color="000000"/>
              <w:right w:val="single" w:sz="8" w:space="0" w:color="auto"/>
            </w:tcBorders>
            <w:vAlign w:val="center"/>
            <w:hideMark/>
          </w:tcPr>
          <w:p w14:paraId="5CD73649"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51" w:type="dxa"/>
            <w:vMerge/>
            <w:tcBorders>
              <w:top w:val="nil"/>
              <w:left w:val="single" w:sz="8" w:space="0" w:color="auto"/>
              <w:bottom w:val="single" w:sz="8" w:space="0" w:color="000000"/>
              <w:right w:val="single" w:sz="8" w:space="0" w:color="auto"/>
            </w:tcBorders>
            <w:vAlign w:val="center"/>
            <w:hideMark/>
          </w:tcPr>
          <w:p w14:paraId="474A6AE9"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71" w:type="dxa"/>
            <w:vMerge/>
            <w:tcBorders>
              <w:top w:val="nil"/>
              <w:left w:val="single" w:sz="8" w:space="0" w:color="auto"/>
              <w:bottom w:val="single" w:sz="8" w:space="0" w:color="000000"/>
              <w:right w:val="single" w:sz="8" w:space="0" w:color="auto"/>
            </w:tcBorders>
            <w:vAlign w:val="center"/>
            <w:hideMark/>
          </w:tcPr>
          <w:p w14:paraId="0CF435B4"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380" w:type="dxa"/>
            <w:vMerge/>
            <w:tcBorders>
              <w:top w:val="nil"/>
              <w:left w:val="single" w:sz="8" w:space="0" w:color="auto"/>
              <w:bottom w:val="single" w:sz="8" w:space="0" w:color="000000"/>
              <w:right w:val="single" w:sz="8" w:space="0" w:color="auto"/>
            </w:tcBorders>
            <w:vAlign w:val="center"/>
            <w:hideMark/>
          </w:tcPr>
          <w:p w14:paraId="0FBCF1B1"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840" w:type="dxa"/>
            <w:vMerge/>
            <w:tcBorders>
              <w:top w:val="nil"/>
              <w:left w:val="single" w:sz="8" w:space="0" w:color="auto"/>
              <w:bottom w:val="single" w:sz="8" w:space="0" w:color="000000"/>
              <w:right w:val="single" w:sz="8" w:space="0" w:color="auto"/>
            </w:tcBorders>
            <w:vAlign w:val="center"/>
            <w:hideMark/>
          </w:tcPr>
          <w:p w14:paraId="5E90C8B9" w14:textId="77777777" w:rsidR="00CA6BCF" w:rsidRPr="00CA6BCF" w:rsidRDefault="00CA6BCF" w:rsidP="00CA6BCF">
            <w:pPr>
              <w:spacing w:after="0" w:line="240" w:lineRule="auto"/>
              <w:rPr>
                <w:rFonts w:eastAsia="Times New Roman" w:cstheme="minorHAnsi"/>
                <w:color w:val="000000"/>
                <w:sz w:val="16"/>
                <w:szCs w:val="16"/>
                <w:lang w:eastAsia="sk-SK"/>
              </w:rPr>
            </w:pPr>
          </w:p>
        </w:tc>
      </w:tr>
      <w:tr w:rsidR="00CA6BCF" w:rsidRPr="00CA6BCF" w14:paraId="31E04C1A" w14:textId="77777777" w:rsidTr="00CA6BCF">
        <w:trPr>
          <w:trHeight w:val="885"/>
        </w:trPr>
        <w:tc>
          <w:tcPr>
            <w:tcW w:w="3020" w:type="dxa"/>
            <w:tcBorders>
              <w:top w:val="nil"/>
              <w:left w:val="single" w:sz="8" w:space="0" w:color="auto"/>
              <w:bottom w:val="nil"/>
              <w:right w:val="single" w:sz="8" w:space="0" w:color="auto"/>
            </w:tcBorders>
            <w:shd w:val="clear" w:color="auto" w:fill="auto"/>
            <w:vAlign w:val="center"/>
            <w:hideMark/>
          </w:tcPr>
          <w:p w14:paraId="5CE14B4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Rám uložený na výškovo nastaviteľných nožičkách, ktoré sú opatrené tlmičmi vibrácií.</w:t>
            </w:r>
          </w:p>
        </w:tc>
        <w:tc>
          <w:tcPr>
            <w:tcW w:w="1151" w:type="dxa"/>
            <w:tcBorders>
              <w:top w:val="nil"/>
              <w:left w:val="nil"/>
              <w:bottom w:val="nil"/>
              <w:right w:val="single" w:sz="8" w:space="0" w:color="auto"/>
            </w:tcBorders>
            <w:shd w:val="clear" w:color="auto" w:fill="auto"/>
            <w:vAlign w:val="center"/>
            <w:hideMark/>
          </w:tcPr>
          <w:p w14:paraId="4A11BAD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nil"/>
              <w:right w:val="single" w:sz="8" w:space="0" w:color="auto"/>
            </w:tcBorders>
            <w:shd w:val="clear" w:color="auto" w:fill="auto"/>
            <w:vAlign w:val="center"/>
            <w:hideMark/>
          </w:tcPr>
          <w:p w14:paraId="253967A1"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nil"/>
              <w:right w:val="single" w:sz="8" w:space="0" w:color="auto"/>
            </w:tcBorders>
            <w:shd w:val="clear" w:color="auto" w:fill="auto"/>
            <w:vAlign w:val="center"/>
            <w:hideMark/>
          </w:tcPr>
          <w:p w14:paraId="264954B2"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nil"/>
              <w:right w:val="single" w:sz="8" w:space="0" w:color="auto"/>
            </w:tcBorders>
            <w:shd w:val="clear" w:color="auto" w:fill="auto"/>
            <w:vAlign w:val="center"/>
            <w:hideMark/>
          </w:tcPr>
          <w:p w14:paraId="6642F5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5571723" w14:textId="77777777" w:rsidTr="00CA6BCF">
        <w:trPr>
          <w:trHeight w:val="492"/>
        </w:trPr>
        <w:tc>
          <w:tcPr>
            <w:tcW w:w="3020" w:type="dxa"/>
            <w:tcBorders>
              <w:top w:val="single" w:sz="8" w:space="0" w:color="auto"/>
              <w:left w:val="single" w:sz="8" w:space="0" w:color="auto"/>
              <w:bottom w:val="nil"/>
              <w:right w:val="single" w:sz="8" w:space="0" w:color="auto"/>
            </w:tcBorders>
            <w:shd w:val="clear" w:color="auto" w:fill="auto"/>
            <w:vAlign w:val="center"/>
            <w:hideMark/>
          </w:tcPr>
          <w:p w14:paraId="04D4493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Vstavaný elektrický rozvádzač</w:t>
            </w:r>
          </w:p>
        </w:tc>
        <w:tc>
          <w:tcPr>
            <w:tcW w:w="1151" w:type="dxa"/>
            <w:tcBorders>
              <w:top w:val="single" w:sz="8" w:space="0" w:color="auto"/>
              <w:left w:val="nil"/>
              <w:bottom w:val="nil"/>
              <w:right w:val="single" w:sz="8" w:space="0" w:color="auto"/>
            </w:tcBorders>
            <w:shd w:val="clear" w:color="auto" w:fill="auto"/>
            <w:vAlign w:val="center"/>
            <w:hideMark/>
          </w:tcPr>
          <w:p w14:paraId="5F0A105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single" w:sz="8" w:space="0" w:color="auto"/>
              <w:left w:val="nil"/>
              <w:bottom w:val="nil"/>
              <w:right w:val="single" w:sz="8" w:space="0" w:color="auto"/>
            </w:tcBorders>
            <w:shd w:val="clear" w:color="auto" w:fill="auto"/>
            <w:vAlign w:val="center"/>
            <w:hideMark/>
          </w:tcPr>
          <w:p w14:paraId="20226E8B"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single" w:sz="8" w:space="0" w:color="auto"/>
              <w:left w:val="nil"/>
              <w:bottom w:val="nil"/>
              <w:right w:val="single" w:sz="8" w:space="0" w:color="auto"/>
            </w:tcBorders>
            <w:shd w:val="clear" w:color="auto" w:fill="auto"/>
            <w:vAlign w:val="center"/>
            <w:hideMark/>
          </w:tcPr>
          <w:p w14:paraId="63F78B28"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single" w:sz="8" w:space="0" w:color="auto"/>
              <w:left w:val="nil"/>
              <w:bottom w:val="nil"/>
              <w:right w:val="single" w:sz="8" w:space="0" w:color="auto"/>
            </w:tcBorders>
            <w:shd w:val="clear" w:color="auto" w:fill="auto"/>
            <w:vAlign w:val="center"/>
            <w:hideMark/>
          </w:tcPr>
          <w:p w14:paraId="2AA2745F"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DF6E63A" w14:textId="77777777" w:rsidTr="00CA6BCF">
        <w:trPr>
          <w:trHeight w:val="450"/>
        </w:trPr>
        <w:tc>
          <w:tcPr>
            <w:tcW w:w="3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1F5D2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nožová brzda </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4566E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8A700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F9C0E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69FC0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F491F5E" w14:textId="77777777" w:rsidTr="00CA6BCF">
        <w:trPr>
          <w:trHeight w:val="450"/>
        </w:trPr>
        <w:tc>
          <w:tcPr>
            <w:tcW w:w="3020" w:type="dxa"/>
            <w:vMerge/>
            <w:tcBorders>
              <w:top w:val="single" w:sz="8" w:space="0" w:color="auto"/>
              <w:left w:val="single" w:sz="8" w:space="0" w:color="auto"/>
              <w:bottom w:val="single" w:sz="8" w:space="0" w:color="000000"/>
              <w:right w:val="single" w:sz="8" w:space="0" w:color="auto"/>
            </w:tcBorders>
            <w:vAlign w:val="center"/>
            <w:hideMark/>
          </w:tcPr>
          <w:p w14:paraId="73EAFA56"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1892A916"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71" w:type="dxa"/>
            <w:vMerge/>
            <w:tcBorders>
              <w:top w:val="single" w:sz="8" w:space="0" w:color="auto"/>
              <w:left w:val="single" w:sz="8" w:space="0" w:color="auto"/>
              <w:bottom w:val="single" w:sz="8" w:space="0" w:color="000000"/>
              <w:right w:val="single" w:sz="8" w:space="0" w:color="auto"/>
            </w:tcBorders>
            <w:vAlign w:val="center"/>
            <w:hideMark/>
          </w:tcPr>
          <w:p w14:paraId="4D6D5D93"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77ABAD29"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101EF928" w14:textId="77777777" w:rsidR="00CA6BCF" w:rsidRPr="00CA6BCF" w:rsidRDefault="00CA6BCF" w:rsidP="00CA6BCF">
            <w:pPr>
              <w:spacing w:after="0" w:line="240" w:lineRule="auto"/>
              <w:rPr>
                <w:rFonts w:eastAsia="Times New Roman" w:cstheme="minorHAnsi"/>
                <w:color w:val="000000"/>
                <w:sz w:val="16"/>
                <w:szCs w:val="16"/>
                <w:lang w:eastAsia="sk-SK"/>
              </w:rPr>
            </w:pPr>
          </w:p>
        </w:tc>
      </w:tr>
      <w:tr w:rsidR="00CA6BCF" w:rsidRPr="00CA6BCF" w14:paraId="1C160302" w14:textId="77777777" w:rsidTr="00CA6BCF">
        <w:trPr>
          <w:trHeight w:val="450"/>
        </w:trPr>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5169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Nožová hlava</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0C80769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375299F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76E93CA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6CC9FDA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67EF88FC" w14:textId="77777777" w:rsidTr="00CA6BCF">
        <w:trPr>
          <w:trHeight w:val="450"/>
        </w:trPr>
        <w:tc>
          <w:tcPr>
            <w:tcW w:w="3020" w:type="dxa"/>
            <w:vMerge/>
            <w:tcBorders>
              <w:top w:val="nil"/>
              <w:left w:val="single" w:sz="8" w:space="0" w:color="auto"/>
              <w:bottom w:val="single" w:sz="8" w:space="0" w:color="000000"/>
              <w:right w:val="single" w:sz="8" w:space="0" w:color="auto"/>
            </w:tcBorders>
            <w:vAlign w:val="center"/>
            <w:hideMark/>
          </w:tcPr>
          <w:p w14:paraId="137E34E0"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51" w:type="dxa"/>
            <w:vMerge/>
            <w:tcBorders>
              <w:top w:val="nil"/>
              <w:left w:val="single" w:sz="8" w:space="0" w:color="auto"/>
              <w:bottom w:val="single" w:sz="8" w:space="0" w:color="000000"/>
              <w:right w:val="single" w:sz="8" w:space="0" w:color="auto"/>
            </w:tcBorders>
            <w:vAlign w:val="center"/>
            <w:hideMark/>
          </w:tcPr>
          <w:p w14:paraId="6BBF4459"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71" w:type="dxa"/>
            <w:vMerge/>
            <w:tcBorders>
              <w:top w:val="nil"/>
              <w:left w:val="single" w:sz="8" w:space="0" w:color="auto"/>
              <w:bottom w:val="single" w:sz="8" w:space="0" w:color="000000"/>
              <w:right w:val="single" w:sz="8" w:space="0" w:color="auto"/>
            </w:tcBorders>
            <w:vAlign w:val="center"/>
            <w:hideMark/>
          </w:tcPr>
          <w:p w14:paraId="23ADF568"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380" w:type="dxa"/>
            <w:vMerge/>
            <w:tcBorders>
              <w:top w:val="nil"/>
              <w:left w:val="single" w:sz="8" w:space="0" w:color="auto"/>
              <w:bottom w:val="single" w:sz="8" w:space="0" w:color="000000"/>
              <w:right w:val="single" w:sz="8" w:space="0" w:color="auto"/>
            </w:tcBorders>
            <w:vAlign w:val="center"/>
            <w:hideMark/>
          </w:tcPr>
          <w:p w14:paraId="63AC5FFC"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840" w:type="dxa"/>
            <w:vMerge/>
            <w:tcBorders>
              <w:top w:val="nil"/>
              <w:left w:val="single" w:sz="8" w:space="0" w:color="auto"/>
              <w:bottom w:val="single" w:sz="8" w:space="0" w:color="000000"/>
              <w:right w:val="single" w:sz="8" w:space="0" w:color="auto"/>
            </w:tcBorders>
            <w:vAlign w:val="center"/>
            <w:hideMark/>
          </w:tcPr>
          <w:p w14:paraId="66EB3224" w14:textId="77777777" w:rsidR="00CA6BCF" w:rsidRPr="00CA6BCF" w:rsidRDefault="00CA6BCF" w:rsidP="00CA6BCF">
            <w:pPr>
              <w:spacing w:after="0" w:line="240" w:lineRule="auto"/>
              <w:rPr>
                <w:rFonts w:eastAsia="Times New Roman" w:cstheme="minorHAnsi"/>
                <w:color w:val="000000"/>
                <w:sz w:val="16"/>
                <w:szCs w:val="16"/>
                <w:lang w:eastAsia="sk-SK"/>
              </w:rPr>
            </w:pPr>
          </w:p>
        </w:tc>
      </w:tr>
      <w:tr w:rsidR="00CA6BCF" w:rsidRPr="00CA6BCF" w14:paraId="55CE3365" w14:textId="77777777" w:rsidTr="00CA6BCF">
        <w:trPr>
          <w:trHeight w:val="31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B6719B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kryt misy</w:t>
            </w:r>
          </w:p>
        </w:tc>
        <w:tc>
          <w:tcPr>
            <w:tcW w:w="1151" w:type="dxa"/>
            <w:tcBorders>
              <w:top w:val="nil"/>
              <w:left w:val="nil"/>
              <w:bottom w:val="single" w:sz="8" w:space="0" w:color="auto"/>
              <w:right w:val="single" w:sz="8" w:space="0" w:color="auto"/>
            </w:tcBorders>
            <w:shd w:val="clear" w:color="auto" w:fill="auto"/>
            <w:vAlign w:val="center"/>
            <w:hideMark/>
          </w:tcPr>
          <w:p w14:paraId="6D51759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918F70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DCA756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B07D04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760A4AE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2969057"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typ</w:t>
            </w:r>
          </w:p>
        </w:tc>
        <w:tc>
          <w:tcPr>
            <w:tcW w:w="1151" w:type="dxa"/>
            <w:tcBorders>
              <w:top w:val="nil"/>
              <w:left w:val="nil"/>
              <w:bottom w:val="single" w:sz="8" w:space="0" w:color="auto"/>
              <w:right w:val="single" w:sz="8" w:space="0" w:color="auto"/>
            </w:tcBorders>
            <w:shd w:val="clear" w:color="auto" w:fill="auto"/>
            <w:vAlign w:val="center"/>
            <w:hideMark/>
          </w:tcPr>
          <w:p w14:paraId="452C53F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09DF5F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6F19FE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E9144D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elektrický</w:t>
            </w:r>
          </w:p>
        </w:tc>
      </w:tr>
      <w:tr w:rsidR="00CA6BCF" w:rsidRPr="00CA6BCF" w14:paraId="2F567F43"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3E8BAF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Objem misy</w:t>
            </w:r>
          </w:p>
        </w:tc>
        <w:tc>
          <w:tcPr>
            <w:tcW w:w="1151" w:type="dxa"/>
            <w:tcBorders>
              <w:top w:val="nil"/>
              <w:left w:val="nil"/>
              <w:bottom w:val="single" w:sz="8" w:space="0" w:color="auto"/>
              <w:right w:val="single" w:sz="8" w:space="0" w:color="auto"/>
            </w:tcBorders>
            <w:shd w:val="clear" w:color="auto" w:fill="auto"/>
            <w:vAlign w:val="center"/>
            <w:hideMark/>
          </w:tcPr>
          <w:p w14:paraId="1258716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L</w:t>
            </w:r>
          </w:p>
        </w:tc>
        <w:tc>
          <w:tcPr>
            <w:tcW w:w="1171" w:type="dxa"/>
            <w:tcBorders>
              <w:top w:val="nil"/>
              <w:left w:val="nil"/>
              <w:bottom w:val="single" w:sz="8" w:space="0" w:color="auto"/>
              <w:right w:val="single" w:sz="8" w:space="0" w:color="auto"/>
            </w:tcBorders>
            <w:shd w:val="clear" w:color="auto" w:fill="auto"/>
            <w:vAlign w:val="center"/>
            <w:hideMark/>
          </w:tcPr>
          <w:p w14:paraId="6603BC6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50</w:t>
            </w:r>
          </w:p>
        </w:tc>
        <w:tc>
          <w:tcPr>
            <w:tcW w:w="1380" w:type="dxa"/>
            <w:tcBorders>
              <w:top w:val="nil"/>
              <w:left w:val="nil"/>
              <w:bottom w:val="single" w:sz="8" w:space="0" w:color="auto"/>
              <w:right w:val="single" w:sz="8" w:space="0" w:color="auto"/>
            </w:tcBorders>
            <w:shd w:val="clear" w:color="auto" w:fill="auto"/>
            <w:vAlign w:val="center"/>
            <w:hideMark/>
          </w:tcPr>
          <w:p w14:paraId="385EE36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B45C9A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C8E4EE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45CF48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Objem mäsa v mise</w:t>
            </w:r>
          </w:p>
        </w:tc>
        <w:tc>
          <w:tcPr>
            <w:tcW w:w="1151" w:type="dxa"/>
            <w:tcBorders>
              <w:top w:val="nil"/>
              <w:left w:val="nil"/>
              <w:bottom w:val="single" w:sz="8" w:space="0" w:color="auto"/>
              <w:right w:val="single" w:sz="8" w:space="0" w:color="auto"/>
            </w:tcBorders>
            <w:shd w:val="clear" w:color="auto" w:fill="auto"/>
            <w:vAlign w:val="center"/>
            <w:hideMark/>
          </w:tcPr>
          <w:p w14:paraId="1D1D819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1001273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6</w:t>
            </w:r>
          </w:p>
        </w:tc>
        <w:tc>
          <w:tcPr>
            <w:tcW w:w="1380" w:type="dxa"/>
            <w:tcBorders>
              <w:top w:val="nil"/>
              <w:left w:val="nil"/>
              <w:bottom w:val="single" w:sz="8" w:space="0" w:color="auto"/>
              <w:right w:val="single" w:sz="8" w:space="0" w:color="auto"/>
            </w:tcBorders>
            <w:shd w:val="clear" w:color="auto" w:fill="auto"/>
            <w:vAlign w:val="center"/>
            <w:hideMark/>
          </w:tcPr>
          <w:p w14:paraId="174A4D0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40</w:t>
            </w:r>
          </w:p>
        </w:tc>
        <w:tc>
          <w:tcPr>
            <w:tcW w:w="1840" w:type="dxa"/>
            <w:tcBorders>
              <w:top w:val="nil"/>
              <w:left w:val="nil"/>
              <w:bottom w:val="single" w:sz="8" w:space="0" w:color="auto"/>
              <w:right w:val="single" w:sz="8" w:space="0" w:color="auto"/>
            </w:tcBorders>
            <w:shd w:val="clear" w:color="auto" w:fill="auto"/>
            <w:vAlign w:val="center"/>
            <w:hideMark/>
          </w:tcPr>
          <w:p w14:paraId="1879326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80EC91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A75354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Výkon v plnej výbave </w:t>
            </w:r>
          </w:p>
        </w:tc>
        <w:tc>
          <w:tcPr>
            <w:tcW w:w="1151" w:type="dxa"/>
            <w:tcBorders>
              <w:top w:val="nil"/>
              <w:left w:val="nil"/>
              <w:bottom w:val="single" w:sz="8" w:space="0" w:color="auto"/>
              <w:right w:val="single" w:sz="8" w:space="0" w:color="auto"/>
            </w:tcBorders>
            <w:shd w:val="clear" w:color="auto" w:fill="auto"/>
            <w:vAlign w:val="center"/>
            <w:hideMark/>
          </w:tcPr>
          <w:p w14:paraId="7D89C45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293D94C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A8123B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17</w:t>
            </w:r>
          </w:p>
        </w:tc>
        <w:tc>
          <w:tcPr>
            <w:tcW w:w="1840" w:type="dxa"/>
            <w:tcBorders>
              <w:top w:val="nil"/>
              <w:left w:val="nil"/>
              <w:bottom w:val="single" w:sz="8" w:space="0" w:color="auto"/>
              <w:right w:val="single" w:sz="8" w:space="0" w:color="auto"/>
            </w:tcBorders>
            <w:shd w:val="clear" w:color="auto" w:fill="auto"/>
            <w:vAlign w:val="center"/>
            <w:hideMark/>
          </w:tcPr>
          <w:p w14:paraId="07439DF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B0F6FF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A456D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Rýchlosť miešania</w:t>
            </w:r>
          </w:p>
        </w:tc>
        <w:tc>
          <w:tcPr>
            <w:tcW w:w="1151" w:type="dxa"/>
            <w:tcBorders>
              <w:top w:val="nil"/>
              <w:left w:val="nil"/>
              <w:bottom w:val="single" w:sz="8" w:space="0" w:color="auto"/>
              <w:right w:val="single" w:sz="8" w:space="0" w:color="auto"/>
            </w:tcBorders>
            <w:shd w:val="clear" w:color="auto" w:fill="auto"/>
            <w:vAlign w:val="center"/>
            <w:hideMark/>
          </w:tcPr>
          <w:p w14:paraId="54846C14"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ot</w:t>
            </w:r>
            <w:proofErr w:type="spellEnd"/>
            <w:r w:rsidRPr="00CA6BCF">
              <w:rPr>
                <w:rFonts w:eastAsia="Times New Roman" w:cstheme="minorHAnsi"/>
                <w:color w:val="000000"/>
                <w:sz w:val="16"/>
                <w:szCs w:val="16"/>
                <w:lang w:eastAsia="sk-SK"/>
              </w:rPr>
              <w:t>/min.</w:t>
            </w:r>
          </w:p>
        </w:tc>
        <w:tc>
          <w:tcPr>
            <w:tcW w:w="1171" w:type="dxa"/>
            <w:tcBorders>
              <w:top w:val="nil"/>
              <w:left w:val="nil"/>
              <w:bottom w:val="single" w:sz="8" w:space="0" w:color="auto"/>
              <w:right w:val="single" w:sz="8" w:space="0" w:color="auto"/>
            </w:tcBorders>
            <w:shd w:val="clear" w:color="auto" w:fill="auto"/>
            <w:vAlign w:val="center"/>
            <w:hideMark/>
          </w:tcPr>
          <w:p w14:paraId="773327F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1000</w:t>
            </w:r>
          </w:p>
        </w:tc>
        <w:tc>
          <w:tcPr>
            <w:tcW w:w="1380" w:type="dxa"/>
            <w:tcBorders>
              <w:top w:val="nil"/>
              <w:left w:val="nil"/>
              <w:bottom w:val="single" w:sz="8" w:space="0" w:color="auto"/>
              <w:right w:val="single" w:sz="8" w:space="0" w:color="auto"/>
            </w:tcBorders>
            <w:shd w:val="clear" w:color="auto" w:fill="auto"/>
            <w:vAlign w:val="center"/>
            <w:hideMark/>
          </w:tcPr>
          <w:p w14:paraId="0091DD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4000</w:t>
            </w:r>
          </w:p>
        </w:tc>
        <w:tc>
          <w:tcPr>
            <w:tcW w:w="1840" w:type="dxa"/>
            <w:tcBorders>
              <w:top w:val="nil"/>
              <w:left w:val="nil"/>
              <w:bottom w:val="single" w:sz="8" w:space="0" w:color="auto"/>
              <w:right w:val="single" w:sz="8" w:space="0" w:color="auto"/>
            </w:tcBorders>
            <w:shd w:val="clear" w:color="auto" w:fill="auto"/>
            <w:vAlign w:val="center"/>
            <w:hideMark/>
          </w:tcPr>
          <w:p w14:paraId="76FA4AA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CA26378" w14:textId="77777777" w:rsidTr="00CA6BCF">
        <w:trPr>
          <w:trHeight w:val="315"/>
        </w:trPr>
        <w:tc>
          <w:tcPr>
            <w:tcW w:w="3020" w:type="dxa"/>
            <w:tcBorders>
              <w:top w:val="nil"/>
              <w:left w:val="single" w:sz="8" w:space="0" w:color="auto"/>
              <w:bottom w:val="nil"/>
              <w:right w:val="single" w:sz="8" w:space="0" w:color="auto"/>
            </w:tcBorders>
            <w:shd w:val="clear" w:color="auto" w:fill="auto"/>
            <w:vAlign w:val="center"/>
            <w:hideMark/>
          </w:tcPr>
          <w:p w14:paraId="1A47470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Funkcionalita pomalého miešania</w:t>
            </w:r>
          </w:p>
        </w:tc>
        <w:tc>
          <w:tcPr>
            <w:tcW w:w="1151" w:type="dxa"/>
            <w:tcBorders>
              <w:top w:val="nil"/>
              <w:left w:val="nil"/>
              <w:bottom w:val="nil"/>
              <w:right w:val="single" w:sz="8" w:space="0" w:color="auto"/>
            </w:tcBorders>
            <w:shd w:val="clear" w:color="auto" w:fill="auto"/>
            <w:vAlign w:val="center"/>
            <w:hideMark/>
          </w:tcPr>
          <w:p w14:paraId="3B7D7BF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nil"/>
              <w:right w:val="single" w:sz="8" w:space="0" w:color="auto"/>
            </w:tcBorders>
            <w:shd w:val="clear" w:color="auto" w:fill="auto"/>
            <w:vAlign w:val="center"/>
            <w:hideMark/>
          </w:tcPr>
          <w:p w14:paraId="580A709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nil"/>
              <w:right w:val="single" w:sz="8" w:space="0" w:color="auto"/>
            </w:tcBorders>
            <w:shd w:val="clear" w:color="auto" w:fill="auto"/>
            <w:vAlign w:val="center"/>
            <w:hideMark/>
          </w:tcPr>
          <w:p w14:paraId="238DA52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nil"/>
              <w:right w:val="single" w:sz="8" w:space="0" w:color="auto"/>
            </w:tcBorders>
            <w:shd w:val="clear" w:color="auto" w:fill="auto"/>
            <w:vAlign w:val="center"/>
            <w:hideMark/>
          </w:tcPr>
          <w:p w14:paraId="0C0666C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AF8C140"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CED7C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Hrubá váha</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6379C9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single" w:sz="8" w:space="0" w:color="auto"/>
              <w:left w:val="nil"/>
              <w:bottom w:val="single" w:sz="8" w:space="0" w:color="auto"/>
              <w:right w:val="single" w:sz="8" w:space="0" w:color="auto"/>
            </w:tcBorders>
            <w:shd w:val="clear" w:color="auto" w:fill="auto"/>
            <w:vAlign w:val="center"/>
            <w:hideMark/>
          </w:tcPr>
          <w:p w14:paraId="6E80384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47FB142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620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0641878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518C23D"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41A761C"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PRÍSLUŠENSTVO KU KUTRU:</w:t>
            </w:r>
          </w:p>
        </w:tc>
        <w:tc>
          <w:tcPr>
            <w:tcW w:w="1151" w:type="dxa"/>
            <w:tcBorders>
              <w:top w:val="nil"/>
              <w:left w:val="nil"/>
              <w:bottom w:val="single" w:sz="8" w:space="0" w:color="auto"/>
              <w:right w:val="single" w:sz="8" w:space="0" w:color="auto"/>
            </w:tcBorders>
            <w:shd w:val="clear" w:color="auto" w:fill="auto"/>
            <w:vAlign w:val="center"/>
            <w:hideMark/>
          </w:tcPr>
          <w:p w14:paraId="1632036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7B9BAE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B44B92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6805A6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5809BBF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41E0671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zabezpečenie plynulého </w:t>
            </w:r>
            <w:proofErr w:type="spellStart"/>
            <w:r w:rsidRPr="00CA6BCF">
              <w:rPr>
                <w:rFonts w:eastAsia="Times New Roman" w:cstheme="minorHAnsi"/>
                <w:color w:val="000000"/>
                <w:sz w:val="16"/>
                <w:szCs w:val="16"/>
                <w:lang w:eastAsia="sk-SK"/>
              </w:rPr>
              <w:t>riadedia</w:t>
            </w:r>
            <w:proofErr w:type="spellEnd"/>
            <w:r w:rsidRPr="00CA6BCF">
              <w:rPr>
                <w:rFonts w:eastAsia="Times New Roman" w:cstheme="minorHAnsi"/>
                <w:color w:val="000000"/>
                <w:sz w:val="16"/>
                <w:szCs w:val="16"/>
                <w:lang w:eastAsia="sk-SK"/>
              </w:rPr>
              <w:t xml:space="preserve"> otáčok</w:t>
            </w:r>
          </w:p>
        </w:tc>
        <w:tc>
          <w:tcPr>
            <w:tcW w:w="1151" w:type="dxa"/>
            <w:tcBorders>
              <w:top w:val="nil"/>
              <w:left w:val="nil"/>
              <w:bottom w:val="single" w:sz="8" w:space="0" w:color="auto"/>
              <w:right w:val="single" w:sz="8" w:space="0" w:color="auto"/>
            </w:tcBorders>
            <w:shd w:val="clear" w:color="auto" w:fill="auto"/>
            <w:noWrap/>
            <w:vAlign w:val="bottom"/>
            <w:hideMark/>
          </w:tcPr>
          <w:p w14:paraId="58DEC6E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noWrap/>
            <w:vAlign w:val="bottom"/>
            <w:hideMark/>
          </w:tcPr>
          <w:p w14:paraId="7581499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noWrap/>
            <w:vAlign w:val="bottom"/>
            <w:hideMark/>
          </w:tcPr>
          <w:p w14:paraId="7BF0C5C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noWrap/>
            <w:vAlign w:val="bottom"/>
            <w:hideMark/>
          </w:tcPr>
          <w:p w14:paraId="5EE0257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BEDFBA6" w14:textId="77777777" w:rsidTr="00CA6BCF">
        <w:trPr>
          <w:trHeight w:val="300"/>
        </w:trPr>
        <w:tc>
          <w:tcPr>
            <w:tcW w:w="3020" w:type="dxa"/>
            <w:tcBorders>
              <w:top w:val="nil"/>
              <w:left w:val="nil"/>
              <w:bottom w:val="nil"/>
              <w:right w:val="nil"/>
            </w:tcBorders>
            <w:shd w:val="clear" w:color="auto" w:fill="auto"/>
            <w:noWrap/>
            <w:vAlign w:val="center"/>
            <w:hideMark/>
          </w:tcPr>
          <w:p w14:paraId="763CCF20" w14:textId="77777777" w:rsidR="00CA6BCF" w:rsidRDefault="00CA6BCF" w:rsidP="00CA6BCF">
            <w:pPr>
              <w:spacing w:after="0" w:line="240" w:lineRule="auto"/>
              <w:rPr>
                <w:rFonts w:eastAsia="Times New Roman" w:cstheme="minorHAnsi"/>
                <w:color w:val="000000"/>
                <w:sz w:val="16"/>
                <w:szCs w:val="16"/>
                <w:lang w:eastAsia="sk-SK"/>
              </w:rPr>
            </w:pPr>
          </w:p>
          <w:p w14:paraId="400F0012" w14:textId="77777777" w:rsidR="000E40AC" w:rsidRDefault="000E40AC" w:rsidP="00CA6BCF">
            <w:pPr>
              <w:spacing w:after="0" w:line="240" w:lineRule="auto"/>
              <w:rPr>
                <w:rFonts w:eastAsia="Times New Roman" w:cstheme="minorHAnsi"/>
                <w:color w:val="000000"/>
                <w:sz w:val="16"/>
                <w:szCs w:val="16"/>
                <w:lang w:eastAsia="sk-SK"/>
              </w:rPr>
            </w:pPr>
          </w:p>
          <w:p w14:paraId="1D86D475" w14:textId="77777777" w:rsidR="000E40AC" w:rsidRDefault="000E40AC" w:rsidP="00CA6BCF">
            <w:pPr>
              <w:spacing w:after="0" w:line="240" w:lineRule="auto"/>
              <w:rPr>
                <w:rFonts w:eastAsia="Times New Roman" w:cstheme="minorHAnsi"/>
                <w:color w:val="000000"/>
                <w:sz w:val="16"/>
                <w:szCs w:val="16"/>
                <w:lang w:eastAsia="sk-SK"/>
              </w:rPr>
            </w:pPr>
          </w:p>
          <w:p w14:paraId="5702B559" w14:textId="77777777" w:rsidR="000E40AC" w:rsidRDefault="000E40AC" w:rsidP="00CA6BCF">
            <w:pPr>
              <w:spacing w:after="0" w:line="240" w:lineRule="auto"/>
              <w:rPr>
                <w:rFonts w:eastAsia="Times New Roman" w:cstheme="minorHAnsi"/>
                <w:color w:val="000000"/>
                <w:sz w:val="16"/>
                <w:szCs w:val="16"/>
                <w:lang w:eastAsia="sk-SK"/>
              </w:rPr>
            </w:pPr>
          </w:p>
          <w:p w14:paraId="31D41E07" w14:textId="77777777" w:rsidR="000E40AC" w:rsidRDefault="000E40AC" w:rsidP="00CA6BCF">
            <w:pPr>
              <w:spacing w:after="0" w:line="240" w:lineRule="auto"/>
              <w:rPr>
                <w:rFonts w:eastAsia="Times New Roman" w:cstheme="minorHAnsi"/>
                <w:color w:val="000000"/>
                <w:sz w:val="16"/>
                <w:szCs w:val="16"/>
                <w:lang w:eastAsia="sk-SK"/>
              </w:rPr>
            </w:pPr>
          </w:p>
          <w:p w14:paraId="1BA175E8" w14:textId="77777777" w:rsidR="000E40AC" w:rsidRDefault="000E40AC" w:rsidP="00CA6BCF">
            <w:pPr>
              <w:spacing w:after="0" w:line="240" w:lineRule="auto"/>
              <w:rPr>
                <w:rFonts w:eastAsia="Times New Roman" w:cstheme="minorHAnsi"/>
                <w:color w:val="000000"/>
                <w:sz w:val="16"/>
                <w:szCs w:val="16"/>
                <w:lang w:eastAsia="sk-SK"/>
              </w:rPr>
            </w:pPr>
          </w:p>
          <w:p w14:paraId="3671A513" w14:textId="77777777" w:rsidR="000E40AC" w:rsidRDefault="000E40AC" w:rsidP="00CA6BCF">
            <w:pPr>
              <w:spacing w:after="0" w:line="240" w:lineRule="auto"/>
              <w:rPr>
                <w:rFonts w:eastAsia="Times New Roman" w:cstheme="minorHAnsi"/>
                <w:color w:val="000000"/>
                <w:sz w:val="16"/>
                <w:szCs w:val="16"/>
                <w:lang w:eastAsia="sk-SK"/>
              </w:rPr>
            </w:pPr>
          </w:p>
          <w:p w14:paraId="01E20967" w14:textId="77777777" w:rsidR="000E40AC" w:rsidRDefault="000E40AC" w:rsidP="00CA6BCF">
            <w:pPr>
              <w:spacing w:after="0" w:line="240" w:lineRule="auto"/>
              <w:rPr>
                <w:rFonts w:eastAsia="Times New Roman" w:cstheme="minorHAnsi"/>
                <w:color w:val="000000"/>
                <w:sz w:val="16"/>
                <w:szCs w:val="16"/>
                <w:lang w:eastAsia="sk-SK"/>
              </w:rPr>
            </w:pPr>
          </w:p>
          <w:p w14:paraId="3360B011" w14:textId="77777777" w:rsidR="000E40AC" w:rsidRDefault="000E40AC" w:rsidP="00CA6BCF">
            <w:pPr>
              <w:spacing w:after="0" w:line="240" w:lineRule="auto"/>
              <w:rPr>
                <w:rFonts w:eastAsia="Times New Roman" w:cstheme="minorHAnsi"/>
                <w:color w:val="000000"/>
                <w:sz w:val="16"/>
                <w:szCs w:val="16"/>
                <w:lang w:eastAsia="sk-SK"/>
              </w:rPr>
            </w:pPr>
          </w:p>
          <w:p w14:paraId="3E454FEC" w14:textId="77777777" w:rsidR="000E40AC" w:rsidRDefault="000E40AC" w:rsidP="00CA6BCF">
            <w:pPr>
              <w:spacing w:after="0" w:line="240" w:lineRule="auto"/>
              <w:rPr>
                <w:rFonts w:eastAsia="Times New Roman" w:cstheme="minorHAnsi"/>
                <w:color w:val="000000"/>
                <w:sz w:val="16"/>
                <w:szCs w:val="16"/>
                <w:lang w:eastAsia="sk-SK"/>
              </w:rPr>
            </w:pPr>
          </w:p>
          <w:p w14:paraId="25CB0CDA" w14:textId="77777777" w:rsidR="000E40AC" w:rsidRDefault="000E40AC" w:rsidP="00CA6BCF">
            <w:pPr>
              <w:spacing w:after="0" w:line="240" w:lineRule="auto"/>
              <w:rPr>
                <w:rFonts w:eastAsia="Times New Roman" w:cstheme="minorHAnsi"/>
                <w:color w:val="000000"/>
                <w:sz w:val="16"/>
                <w:szCs w:val="16"/>
                <w:lang w:eastAsia="sk-SK"/>
              </w:rPr>
            </w:pPr>
          </w:p>
          <w:p w14:paraId="3FDB1EC7" w14:textId="77777777" w:rsidR="000E40AC" w:rsidRDefault="000E40AC" w:rsidP="00CA6BCF">
            <w:pPr>
              <w:spacing w:after="0" w:line="240" w:lineRule="auto"/>
              <w:rPr>
                <w:rFonts w:eastAsia="Times New Roman" w:cstheme="minorHAnsi"/>
                <w:color w:val="000000"/>
                <w:sz w:val="16"/>
                <w:szCs w:val="16"/>
                <w:lang w:eastAsia="sk-SK"/>
              </w:rPr>
            </w:pPr>
          </w:p>
          <w:p w14:paraId="16A4928C" w14:textId="77777777" w:rsidR="000E40AC" w:rsidRDefault="000E40AC" w:rsidP="00CA6BCF">
            <w:pPr>
              <w:spacing w:after="0" w:line="240" w:lineRule="auto"/>
              <w:rPr>
                <w:rFonts w:eastAsia="Times New Roman" w:cstheme="minorHAnsi"/>
                <w:color w:val="000000"/>
                <w:sz w:val="16"/>
                <w:szCs w:val="16"/>
                <w:lang w:eastAsia="sk-SK"/>
              </w:rPr>
            </w:pPr>
          </w:p>
          <w:p w14:paraId="2D1EB66A" w14:textId="77777777" w:rsidR="000E40AC" w:rsidRDefault="000E40AC" w:rsidP="00CA6BCF">
            <w:pPr>
              <w:spacing w:after="0" w:line="240" w:lineRule="auto"/>
              <w:rPr>
                <w:rFonts w:eastAsia="Times New Roman" w:cstheme="minorHAnsi"/>
                <w:color w:val="000000"/>
                <w:sz w:val="16"/>
                <w:szCs w:val="16"/>
                <w:lang w:eastAsia="sk-SK"/>
              </w:rPr>
            </w:pPr>
          </w:p>
          <w:p w14:paraId="17E28890" w14:textId="77777777" w:rsidR="000E40AC" w:rsidRDefault="000E40AC" w:rsidP="00CA6BCF">
            <w:pPr>
              <w:spacing w:after="0" w:line="240" w:lineRule="auto"/>
              <w:rPr>
                <w:rFonts w:eastAsia="Times New Roman" w:cstheme="minorHAnsi"/>
                <w:color w:val="000000"/>
                <w:sz w:val="16"/>
                <w:szCs w:val="16"/>
                <w:lang w:eastAsia="sk-SK"/>
              </w:rPr>
            </w:pPr>
          </w:p>
          <w:p w14:paraId="08393E59" w14:textId="77777777" w:rsidR="000E40AC" w:rsidRDefault="000E40AC" w:rsidP="00CA6BCF">
            <w:pPr>
              <w:spacing w:after="0" w:line="240" w:lineRule="auto"/>
              <w:rPr>
                <w:rFonts w:eastAsia="Times New Roman" w:cstheme="minorHAnsi"/>
                <w:color w:val="000000"/>
                <w:sz w:val="16"/>
                <w:szCs w:val="16"/>
                <w:lang w:eastAsia="sk-SK"/>
              </w:rPr>
            </w:pPr>
          </w:p>
          <w:p w14:paraId="48D75F15" w14:textId="77777777" w:rsidR="000E40AC" w:rsidRDefault="000E40AC" w:rsidP="00CA6BCF">
            <w:pPr>
              <w:spacing w:after="0" w:line="240" w:lineRule="auto"/>
              <w:rPr>
                <w:rFonts w:eastAsia="Times New Roman" w:cstheme="minorHAnsi"/>
                <w:color w:val="000000"/>
                <w:sz w:val="16"/>
                <w:szCs w:val="16"/>
                <w:lang w:eastAsia="sk-SK"/>
              </w:rPr>
            </w:pPr>
          </w:p>
          <w:p w14:paraId="60C06163" w14:textId="77777777" w:rsidR="000E40AC" w:rsidRDefault="000E40AC" w:rsidP="00CA6BCF">
            <w:pPr>
              <w:spacing w:after="0" w:line="240" w:lineRule="auto"/>
              <w:rPr>
                <w:rFonts w:eastAsia="Times New Roman" w:cstheme="minorHAnsi"/>
                <w:color w:val="000000"/>
                <w:sz w:val="16"/>
                <w:szCs w:val="16"/>
                <w:lang w:eastAsia="sk-SK"/>
              </w:rPr>
            </w:pPr>
          </w:p>
          <w:p w14:paraId="71D13EFB" w14:textId="77777777" w:rsidR="000E40AC" w:rsidRDefault="000E40AC" w:rsidP="00CA6BCF">
            <w:pPr>
              <w:spacing w:after="0" w:line="240" w:lineRule="auto"/>
              <w:rPr>
                <w:rFonts w:eastAsia="Times New Roman" w:cstheme="minorHAnsi"/>
                <w:color w:val="000000"/>
                <w:sz w:val="16"/>
                <w:szCs w:val="16"/>
                <w:lang w:eastAsia="sk-SK"/>
              </w:rPr>
            </w:pPr>
          </w:p>
          <w:p w14:paraId="1ADF1313" w14:textId="77777777" w:rsidR="000E40AC" w:rsidRDefault="000E40AC" w:rsidP="00CA6BCF">
            <w:pPr>
              <w:spacing w:after="0" w:line="240" w:lineRule="auto"/>
              <w:rPr>
                <w:rFonts w:eastAsia="Times New Roman" w:cstheme="minorHAnsi"/>
                <w:color w:val="000000"/>
                <w:sz w:val="16"/>
                <w:szCs w:val="16"/>
                <w:lang w:eastAsia="sk-SK"/>
              </w:rPr>
            </w:pPr>
          </w:p>
          <w:p w14:paraId="3898E0AD" w14:textId="77777777" w:rsidR="000E40AC" w:rsidRDefault="000E40AC" w:rsidP="00CA6BCF">
            <w:pPr>
              <w:spacing w:after="0" w:line="240" w:lineRule="auto"/>
              <w:rPr>
                <w:rFonts w:eastAsia="Times New Roman" w:cstheme="minorHAnsi"/>
                <w:color w:val="000000"/>
                <w:sz w:val="16"/>
                <w:szCs w:val="16"/>
                <w:lang w:eastAsia="sk-SK"/>
              </w:rPr>
            </w:pPr>
          </w:p>
          <w:p w14:paraId="237CA87A" w14:textId="77777777" w:rsidR="000E40AC" w:rsidRDefault="000E40AC" w:rsidP="00CA6BCF">
            <w:pPr>
              <w:spacing w:after="0" w:line="240" w:lineRule="auto"/>
              <w:rPr>
                <w:rFonts w:eastAsia="Times New Roman" w:cstheme="minorHAnsi"/>
                <w:color w:val="000000"/>
                <w:sz w:val="16"/>
                <w:szCs w:val="16"/>
                <w:lang w:eastAsia="sk-SK"/>
              </w:rPr>
            </w:pPr>
          </w:p>
          <w:p w14:paraId="087CD0FE" w14:textId="5BF00F02" w:rsidR="000E40AC" w:rsidRPr="00CA6BCF" w:rsidRDefault="000E40AC" w:rsidP="00CA6BCF">
            <w:pPr>
              <w:spacing w:after="0" w:line="240" w:lineRule="auto"/>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376A6715"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08015D0F"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375BC66A"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56D7B2AA"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0081780C" w14:textId="77777777" w:rsidTr="00CA6BCF">
        <w:trPr>
          <w:trHeight w:val="300"/>
        </w:trPr>
        <w:tc>
          <w:tcPr>
            <w:tcW w:w="3020" w:type="dxa"/>
            <w:tcBorders>
              <w:top w:val="nil"/>
              <w:left w:val="nil"/>
              <w:bottom w:val="nil"/>
              <w:right w:val="nil"/>
            </w:tcBorders>
            <w:shd w:val="clear" w:color="auto" w:fill="auto"/>
            <w:noWrap/>
            <w:vAlign w:val="center"/>
            <w:hideMark/>
          </w:tcPr>
          <w:p w14:paraId="63DBEB9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4. Piestová </w:t>
            </w:r>
            <w:proofErr w:type="spellStart"/>
            <w:r w:rsidRPr="00CA6BCF">
              <w:rPr>
                <w:rFonts w:eastAsia="Times New Roman" w:cstheme="minorHAnsi"/>
                <w:b/>
                <w:bCs/>
                <w:color w:val="000000"/>
                <w:sz w:val="16"/>
                <w:szCs w:val="16"/>
                <w:lang w:eastAsia="sk-SK"/>
              </w:rPr>
              <w:t>narážačka</w:t>
            </w:r>
            <w:proofErr w:type="spellEnd"/>
          </w:p>
        </w:tc>
        <w:tc>
          <w:tcPr>
            <w:tcW w:w="1151" w:type="dxa"/>
            <w:tcBorders>
              <w:top w:val="nil"/>
              <w:left w:val="nil"/>
              <w:bottom w:val="nil"/>
              <w:right w:val="nil"/>
            </w:tcBorders>
            <w:shd w:val="clear" w:color="auto" w:fill="auto"/>
            <w:noWrap/>
            <w:vAlign w:val="bottom"/>
            <w:hideMark/>
          </w:tcPr>
          <w:p w14:paraId="06EADDD9"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p>
        </w:tc>
        <w:tc>
          <w:tcPr>
            <w:tcW w:w="1171" w:type="dxa"/>
            <w:tcBorders>
              <w:top w:val="nil"/>
              <w:left w:val="nil"/>
              <w:bottom w:val="nil"/>
              <w:right w:val="nil"/>
            </w:tcBorders>
            <w:shd w:val="clear" w:color="auto" w:fill="auto"/>
            <w:noWrap/>
            <w:vAlign w:val="bottom"/>
            <w:hideMark/>
          </w:tcPr>
          <w:p w14:paraId="7B4D9250"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69F30803"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B874C29"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1B2DC797" w14:textId="77777777" w:rsidTr="00CA6BCF">
        <w:trPr>
          <w:trHeight w:val="315"/>
        </w:trPr>
        <w:tc>
          <w:tcPr>
            <w:tcW w:w="3020" w:type="dxa"/>
            <w:tcBorders>
              <w:top w:val="nil"/>
              <w:left w:val="nil"/>
              <w:bottom w:val="nil"/>
              <w:right w:val="nil"/>
            </w:tcBorders>
            <w:shd w:val="clear" w:color="auto" w:fill="auto"/>
            <w:noWrap/>
            <w:vAlign w:val="bottom"/>
            <w:hideMark/>
          </w:tcPr>
          <w:p w14:paraId="01E70BDA"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17BE531C"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7B871EE3"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09B8E77D"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15954968"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0A0B60BE" w14:textId="77777777" w:rsidTr="00CA6BCF">
        <w:trPr>
          <w:trHeight w:val="878"/>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4EB729"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4D5686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1A13F0D8"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Požadovaná úprava parametrov</w:t>
            </w:r>
          </w:p>
        </w:tc>
      </w:tr>
      <w:tr w:rsidR="00CA6BCF" w:rsidRPr="00CA6BCF" w14:paraId="0343649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18B1D6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00F4FEF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1E558A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668747E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6EDF300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4F9C35F1"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B762D0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Hydraulická </w:t>
            </w:r>
            <w:proofErr w:type="spellStart"/>
            <w:r w:rsidRPr="00CA6BCF">
              <w:rPr>
                <w:rFonts w:eastAsia="Times New Roman" w:cstheme="minorHAnsi"/>
                <w:color w:val="000000"/>
                <w:sz w:val="16"/>
                <w:szCs w:val="16"/>
                <w:lang w:eastAsia="sk-SK"/>
              </w:rPr>
              <w:t>narážačka</w:t>
            </w:r>
            <w:proofErr w:type="spellEnd"/>
            <w:r w:rsidRPr="00CA6BCF">
              <w:rPr>
                <w:rFonts w:eastAsia="Times New Roman" w:cstheme="minorHAnsi"/>
                <w:color w:val="000000"/>
                <w:sz w:val="16"/>
                <w:szCs w:val="16"/>
                <w:lang w:eastAsia="sk-SK"/>
              </w:rPr>
              <w:t xml:space="preserve"> vyrobená z nerezovej ocele vrátane veka a piestu</w:t>
            </w:r>
          </w:p>
        </w:tc>
        <w:tc>
          <w:tcPr>
            <w:tcW w:w="1151" w:type="dxa"/>
            <w:tcBorders>
              <w:top w:val="nil"/>
              <w:left w:val="nil"/>
              <w:bottom w:val="single" w:sz="8" w:space="0" w:color="auto"/>
              <w:right w:val="single" w:sz="8" w:space="0" w:color="auto"/>
            </w:tcBorders>
            <w:shd w:val="clear" w:color="auto" w:fill="auto"/>
            <w:vAlign w:val="center"/>
            <w:hideMark/>
          </w:tcPr>
          <w:p w14:paraId="0FA92B6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7F3B79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BD6B7C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7562A2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CAE045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6CE5098"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Priame plnenie a narážanie</w:t>
            </w:r>
          </w:p>
        </w:tc>
        <w:tc>
          <w:tcPr>
            <w:tcW w:w="1151" w:type="dxa"/>
            <w:tcBorders>
              <w:top w:val="nil"/>
              <w:left w:val="nil"/>
              <w:bottom w:val="single" w:sz="8" w:space="0" w:color="auto"/>
              <w:right w:val="single" w:sz="8" w:space="0" w:color="auto"/>
            </w:tcBorders>
            <w:shd w:val="clear" w:color="auto" w:fill="auto"/>
            <w:vAlign w:val="center"/>
            <w:hideMark/>
          </w:tcPr>
          <w:p w14:paraId="23F69C3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6D4421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7F7A70C"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2D0508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F087F4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AEA3BE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Hydraulický obvod uzavretý</w:t>
            </w:r>
          </w:p>
        </w:tc>
        <w:tc>
          <w:tcPr>
            <w:tcW w:w="1151" w:type="dxa"/>
            <w:tcBorders>
              <w:top w:val="nil"/>
              <w:left w:val="nil"/>
              <w:bottom w:val="single" w:sz="8" w:space="0" w:color="auto"/>
              <w:right w:val="single" w:sz="8" w:space="0" w:color="auto"/>
            </w:tcBorders>
            <w:shd w:val="clear" w:color="auto" w:fill="auto"/>
            <w:vAlign w:val="center"/>
            <w:hideMark/>
          </w:tcPr>
          <w:p w14:paraId="6708D7C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94A8C0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BEA3B1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3E8A4D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3668D55"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407C95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Ergonomická čistá konštrukcia stroja pre dokonalé a rýchle čistenie</w:t>
            </w:r>
          </w:p>
        </w:tc>
        <w:tc>
          <w:tcPr>
            <w:tcW w:w="1151" w:type="dxa"/>
            <w:tcBorders>
              <w:top w:val="nil"/>
              <w:left w:val="nil"/>
              <w:bottom w:val="single" w:sz="8" w:space="0" w:color="auto"/>
              <w:right w:val="single" w:sz="8" w:space="0" w:color="auto"/>
            </w:tcBorders>
            <w:shd w:val="clear" w:color="auto" w:fill="auto"/>
            <w:vAlign w:val="center"/>
            <w:hideMark/>
          </w:tcPr>
          <w:p w14:paraId="49C3124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BA1E0B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C360CD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098725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EE85926"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048ABC1"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Príslušenstvo k piestovej </w:t>
            </w:r>
            <w:proofErr w:type="spellStart"/>
            <w:r w:rsidRPr="00CA6BCF">
              <w:rPr>
                <w:rFonts w:eastAsia="Times New Roman" w:cstheme="minorHAnsi"/>
                <w:b/>
                <w:bCs/>
                <w:color w:val="000000"/>
                <w:sz w:val="16"/>
                <w:szCs w:val="16"/>
                <w:lang w:eastAsia="sk-SK"/>
              </w:rPr>
              <w:t>narážačke</w:t>
            </w:r>
            <w:proofErr w:type="spellEnd"/>
          </w:p>
        </w:tc>
        <w:tc>
          <w:tcPr>
            <w:tcW w:w="1151" w:type="dxa"/>
            <w:tcBorders>
              <w:top w:val="nil"/>
              <w:left w:val="nil"/>
              <w:bottom w:val="single" w:sz="8" w:space="0" w:color="auto"/>
              <w:right w:val="single" w:sz="8" w:space="0" w:color="auto"/>
            </w:tcBorders>
            <w:shd w:val="clear" w:color="auto" w:fill="auto"/>
            <w:vAlign w:val="center"/>
            <w:hideMark/>
          </w:tcPr>
          <w:p w14:paraId="6EF1D59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E9BF0D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F72A8F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CC7FAA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53B2B16F" w14:textId="77777777" w:rsidTr="00CA6BCF">
        <w:trPr>
          <w:trHeight w:val="7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2B0D75A" w14:textId="77777777" w:rsidR="00CA6BCF" w:rsidRPr="00CA6BCF" w:rsidRDefault="00CA6BCF" w:rsidP="00CA6BCF">
            <w:pPr>
              <w:spacing w:after="0" w:line="240" w:lineRule="auto"/>
              <w:jc w:val="both"/>
              <w:rPr>
                <w:rFonts w:eastAsia="Times New Roman" w:cstheme="minorHAnsi"/>
                <w:color w:val="000000"/>
                <w:sz w:val="16"/>
                <w:szCs w:val="16"/>
                <w:u w:val="single"/>
                <w:lang w:eastAsia="sk-SK"/>
              </w:rPr>
            </w:pPr>
            <w:r w:rsidRPr="00CA6BCF">
              <w:rPr>
                <w:rFonts w:eastAsia="Times New Roman" w:cstheme="minorHAnsi"/>
                <w:color w:val="000000"/>
                <w:sz w:val="16"/>
                <w:szCs w:val="16"/>
                <w:u w:val="single"/>
                <w:lang w:eastAsia="sk-SK"/>
              </w:rPr>
              <w:t xml:space="preserve">Ručné dávkovacie zariadenie: </w:t>
            </w:r>
            <w:r w:rsidRPr="00CA6BCF">
              <w:rPr>
                <w:rFonts w:eastAsia="Times New Roman" w:cstheme="minorHAnsi"/>
                <w:color w:val="000000"/>
                <w:sz w:val="16"/>
                <w:szCs w:val="16"/>
                <w:lang w:eastAsia="sk-SK"/>
              </w:rPr>
              <w:t xml:space="preserve">                                                      manuálne </w:t>
            </w:r>
            <w:proofErr w:type="spellStart"/>
            <w:r w:rsidRPr="00CA6BCF">
              <w:rPr>
                <w:rFonts w:eastAsia="Times New Roman" w:cstheme="minorHAnsi"/>
                <w:color w:val="000000"/>
                <w:sz w:val="16"/>
                <w:szCs w:val="16"/>
                <w:lang w:eastAsia="sk-SK"/>
              </w:rPr>
              <w:t>porciovacie</w:t>
            </w:r>
            <w:proofErr w:type="spellEnd"/>
            <w:r w:rsidRPr="00CA6BCF">
              <w:rPr>
                <w:rFonts w:eastAsia="Times New Roman" w:cstheme="minorHAnsi"/>
                <w:color w:val="000000"/>
                <w:sz w:val="16"/>
                <w:szCs w:val="16"/>
                <w:lang w:eastAsia="sk-SK"/>
              </w:rPr>
              <w:t xml:space="preserve"> zariadenie, sklonený ventil, nerezové prevedenie</w:t>
            </w:r>
          </w:p>
        </w:tc>
        <w:tc>
          <w:tcPr>
            <w:tcW w:w="1151" w:type="dxa"/>
            <w:tcBorders>
              <w:top w:val="nil"/>
              <w:left w:val="nil"/>
              <w:bottom w:val="single" w:sz="8" w:space="0" w:color="auto"/>
              <w:right w:val="single" w:sz="8" w:space="0" w:color="auto"/>
            </w:tcBorders>
            <w:shd w:val="clear" w:color="auto" w:fill="auto"/>
            <w:vAlign w:val="center"/>
            <w:hideMark/>
          </w:tcPr>
          <w:p w14:paraId="65427BA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28E74F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E2AADA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655C6A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E8FD9E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94DD52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Rozmery</w:t>
            </w:r>
          </w:p>
        </w:tc>
        <w:tc>
          <w:tcPr>
            <w:tcW w:w="1151" w:type="dxa"/>
            <w:tcBorders>
              <w:top w:val="nil"/>
              <w:left w:val="nil"/>
              <w:bottom w:val="single" w:sz="8" w:space="0" w:color="auto"/>
              <w:right w:val="single" w:sz="8" w:space="0" w:color="auto"/>
            </w:tcBorders>
            <w:shd w:val="clear" w:color="auto" w:fill="auto"/>
            <w:vAlign w:val="center"/>
            <w:hideMark/>
          </w:tcPr>
          <w:p w14:paraId="09F70D3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65C3AF5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500x500x900</w:t>
            </w:r>
          </w:p>
        </w:tc>
        <w:tc>
          <w:tcPr>
            <w:tcW w:w="1380" w:type="dxa"/>
            <w:tcBorders>
              <w:top w:val="nil"/>
              <w:left w:val="nil"/>
              <w:bottom w:val="single" w:sz="8" w:space="0" w:color="auto"/>
              <w:right w:val="single" w:sz="8" w:space="0" w:color="auto"/>
            </w:tcBorders>
            <w:shd w:val="clear" w:color="auto" w:fill="auto"/>
            <w:vAlign w:val="center"/>
            <w:hideMark/>
          </w:tcPr>
          <w:p w14:paraId="1F2B19D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600x600x 1200</w:t>
            </w:r>
          </w:p>
        </w:tc>
        <w:tc>
          <w:tcPr>
            <w:tcW w:w="1840" w:type="dxa"/>
            <w:tcBorders>
              <w:top w:val="nil"/>
              <w:left w:val="nil"/>
              <w:bottom w:val="single" w:sz="8" w:space="0" w:color="auto"/>
              <w:right w:val="single" w:sz="8" w:space="0" w:color="auto"/>
            </w:tcBorders>
            <w:shd w:val="clear" w:color="auto" w:fill="auto"/>
            <w:vAlign w:val="center"/>
            <w:hideMark/>
          </w:tcPr>
          <w:p w14:paraId="538C0B0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6C3372F"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FA7E61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5731B78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295B577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0384A4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A854C0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3x400V/50Hz</w:t>
            </w:r>
          </w:p>
        </w:tc>
      </w:tr>
      <w:tr w:rsidR="00CA6BCF" w:rsidRPr="00CA6BCF" w14:paraId="3642989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A28E33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151" w:type="dxa"/>
            <w:tcBorders>
              <w:top w:val="nil"/>
              <w:left w:val="nil"/>
              <w:bottom w:val="single" w:sz="8" w:space="0" w:color="auto"/>
              <w:right w:val="single" w:sz="8" w:space="0" w:color="auto"/>
            </w:tcBorders>
            <w:shd w:val="clear" w:color="auto" w:fill="auto"/>
            <w:vAlign w:val="center"/>
            <w:hideMark/>
          </w:tcPr>
          <w:p w14:paraId="3DA15FF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72EC50C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0,8</w:t>
            </w:r>
          </w:p>
        </w:tc>
        <w:tc>
          <w:tcPr>
            <w:tcW w:w="1380" w:type="dxa"/>
            <w:tcBorders>
              <w:top w:val="nil"/>
              <w:left w:val="nil"/>
              <w:bottom w:val="single" w:sz="8" w:space="0" w:color="auto"/>
              <w:right w:val="single" w:sz="8" w:space="0" w:color="auto"/>
            </w:tcBorders>
            <w:shd w:val="clear" w:color="auto" w:fill="auto"/>
            <w:vAlign w:val="center"/>
            <w:hideMark/>
          </w:tcPr>
          <w:p w14:paraId="6EE4341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1,2</w:t>
            </w:r>
          </w:p>
        </w:tc>
        <w:tc>
          <w:tcPr>
            <w:tcW w:w="1840" w:type="dxa"/>
            <w:tcBorders>
              <w:top w:val="nil"/>
              <w:left w:val="nil"/>
              <w:bottom w:val="single" w:sz="8" w:space="0" w:color="auto"/>
              <w:right w:val="single" w:sz="8" w:space="0" w:color="auto"/>
            </w:tcBorders>
            <w:shd w:val="clear" w:color="auto" w:fill="auto"/>
            <w:vAlign w:val="center"/>
            <w:hideMark/>
          </w:tcPr>
          <w:p w14:paraId="43AF46F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FE0A84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3E4ECC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Objem</w:t>
            </w:r>
          </w:p>
        </w:tc>
        <w:tc>
          <w:tcPr>
            <w:tcW w:w="1151" w:type="dxa"/>
            <w:tcBorders>
              <w:top w:val="nil"/>
              <w:left w:val="nil"/>
              <w:bottom w:val="single" w:sz="8" w:space="0" w:color="auto"/>
              <w:right w:val="single" w:sz="8" w:space="0" w:color="auto"/>
            </w:tcBorders>
            <w:shd w:val="clear" w:color="auto" w:fill="auto"/>
            <w:vAlign w:val="center"/>
            <w:hideMark/>
          </w:tcPr>
          <w:p w14:paraId="705BE41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L</w:t>
            </w:r>
          </w:p>
        </w:tc>
        <w:tc>
          <w:tcPr>
            <w:tcW w:w="1171" w:type="dxa"/>
            <w:tcBorders>
              <w:top w:val="nil"/>
              <w:left w:val="nil"/>
              <w:bottom w:val="single" w:sz="8" w:space="0" w:color="auto"/>
              <w:right w:val="single" w:sz="8" w:space="0" w:color="auto"/>
            </w:tcBorders>
            <w:shd w:val="clear" w:color="auto" w:fill="auto"/>
            <w:vAlign w:val="center"/>
            <w:hideMark/>
          </w:tcPr>
          <w:p w14:paraId="104AD5E6"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1FC96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40</w:t>
            </w:r>
          </w:p>
        </w:tc>
        <w:tc>
          <w:tcPr>
            <w:tcW w:w="1840" w:type="dxa"/>
            <w:tcBorders>
              <w:top w:val="nil"/>
              <w:left w:val="nil"/>
              <w:bottom w:val="single" w:sz="8" w:space="0" w:color="auto"/>
              <w:right w:val="single" w:sz="8" w:space="0" w:color="auto"/>
            </w:tcBorders>
            <w:shd w:val="clear" w:color="auto" w:fill="auto"/>
            <w:vAlign w:val="center"/>
            <w:hideMark/>
          </w:tcPr>
          <w:p w14:paraId="721BCEF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48DECD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8A4D36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Hmotnosť</w:t>
            </w:r>
          </w:p>
        </w:tc>
        <w:tc>
          <w:tcPr>
            <w:tcW w:w="1151" w:type="dxa"/>
            <w:tcBorders>
              <w:top w:val="nil"/>
              <w:left w:val="nil"/>
              <w:bottom w:val="single" w:sz="8" w:space="0" w:color="auto"/>
              <w:right w:val="single" w:sz="8" w:space="0" w:color="auto"/>
            </w:tcBorders>
            <w:shd w:val="clear" w:color="auto" w:fill="auto"/>
            <w:vAlign w:val="center"/>
            <w:hideMark/>
          </w:tcPr>
          <w:p w14:paraId="464F234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65096D9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5BD9A3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210</w:t>
            </w:r>
          </w:p>
        </w:tc>
        <w:tc>
          <w:tcPr>
            <w:tcW w:w="1840" w:type="dxa"/>
            <w:tcBorders>
              <w:top w:val="nil"/>
              <w:left w:val="nil"/>
              <w:bottom w:val="single" w:sz="8" w:space="0" w:color="auto"/>
              <w:right w:val="single" w:sz="8" w:space="0" w:color="auto"/>
            </w:tcBorders>
            <w:shd w:val="clear" w:color="auto" w:fill="auto"/>
            <w:vAlign w:val="center"/>
            <w:hideMark/>
          </w:tcPr>
          <w:p w14:paraId="45D2D6F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3F920D4E" w14:textId="77777777" w:rsidTr="00CA6BCF">
        <w:trPr>
          <w:trHeight w:val="300"/>
        </w:trPr>
        <w:tc>
          <w:tcPr>
            <w:tcW w:w="3020" w:type="dxa"/>
            <w:tcBorders>
              <w:top w:val="nil"/>
              <w:left w:val="nil"/>
              <w:bottom w:val="nil"/>
              <w:right w:val="nil"/>
            </w:tcBorders>
            <w:shd w:val="clear" w:color="auto" w:fill="auto"/>
            <w:noWrap/>
            <w:vAlign w:val="bottom"/>
            <w:hideMark/>
          </w:tcPr>
          <w:p w14:paraId="13C4D565" w14:textId="77777777" w:rsidR="00CA6BCF" w:rsidRPr="00CA6BCF" w:rsidRDefault="00CA6BCF" w:rsidP="00CA6BCF">
            <w:pPr>
              <w:spacing w:after="0" w:line="240" w:lineRule="auto"/>
              <w:jc w:val="both"/>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013B47E1"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5A414174"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1478DA42"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7B59D01E"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5C51E0FC" w14:textId="77777777" w:rsidTr="00CA6BCF">
        <w:trPr>
          <w:trHeight w:val="300"/>
        </w:trPr>
        <w:tc>
          <w:tcPr>
            <w:tcW w:w="3020" w:type="dxa"/>
            <w:tcBorders>
              <w:top w:val="nil"/>
              <w:left w:val="nil"/>
              <w:bottom w:val="nil"/>
              <w:right w:val="nil"/>
            </w:tcBorders>
            <w:shd w:val="clear" w:color="auto" w:fill="auto"/>
            <w:noWrap/>
            <w:vAlign w:val="bottom"/>
            <w:hideMark/>
          </w:tcPr>
          <w:p w14:paraId="61152D4B"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5. VÝROBNÍK ĽADU</w:t>
            </w:r>
          </w:p>
        </w:tc>
        <w:tc>
          <w:tcPr>
            <w:tcW w:w="1151" w:type="dxa"/>
            <w:tcBorders>
              <w:top w:val="nil"/>
              <w:left w:val="nil"/>
              <w:bottom w:val="nil"/>
              <w:right w:val="nil"/>
            </w:tcBorders>
            <w:shd w:val="clear" w:color="auto" w:fill="auto"/>
            <w:noWrap/>
            <w:vAlign w:val="bottom"/>
            <w:hideMark/>
          </w:tcPr>
          <w:p w14:paraId="04778CC9"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171" w:type="dxa"/>
            <w:tcBorders>
              <w:top w:val="nil"/>
              <w:left w:val="nil"/>
              <w:bottom w:val="nil"/>
              <w:right w:val="nil"/>
            </w:tcBorders>
            <w:shd w:val="clear" w:color="auto" w:fill="auto"/>
            <w:noWrap/>
            <w:vAlign w:val="bottom"/>
            <w:hideMark/>
          </w:tcPr>
          <w:p w14:paraId="7960BC21"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0F1E3846"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156199B1"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7DED0EF3" w14:textId="77777777" w:rsidTr="00CA6BCF">
        <w:trPr>
          <w:trHeight w:val="315"/>
        </w:trPr>
        <w:tc>
          <w:tcPr>
            <w:tcW w:w="3020" w:type="dxa"/>
            <w:tcBorders>
              <w:top w:val="nil"/>
              <w:left w:val="nil"/>
              <w:bottom w:val="nil"/>
              <w:right w:val="nil"/>
            </w:tcBorders>
            <w:shd w:val="clear" w:color="auto" w:fill="auto"/>
            <w:noWrap/>
            <w:vAlign w:val="bottom"/>
            <w:hideMark/>
          </w:tcPr>
          <w:p w14:paraId="4C30FA8A"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0E08558E"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70C6DEC2"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185C9ED5"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344609A7"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1D706BA8" w14:textId="77777777" w:rsidTr="00CA6BCF">
        <w:trPr>
          <w:trHeight w:val="878"/>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6384D4"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6EB78E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328B19FA"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54FBA24F"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CDECB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0A3A3AD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76EF503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55E47A0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392B80D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4F84C43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48E8C7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Zariadenie na výrobu šupinkového ľadu</w:t>
            </w:r>
          </w:p>
        </w:tc>
        <w:tc>
          <w:tcPr>
            <w:tcW w:w="1151" w:type="dxa"/>
            <w:tcBorders>
              <w:top w:val="nil"/>
              <w:left w:val="nil"/>
              <w:bottom w:val="single" w:sz="8" w:space="0" w:color="auto"/>
              <w:right w:val="single" w:sz="8" w:space="0" w:color="auto"/>
            </w:tcBorders>
            <w:shd w:val="clear" w:color="auto" w:fill="auto"/>
            <w:vAlign w:val="center"/>
            <w:hideMark/>
          </w:tcPr>
          <w:p w14:paraId="7BB05E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823F66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6AFE5A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509AED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A863659"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36883F1" w14:textId="77777777" w:rsidR="00CA6BCF" w:rsidRPr="00CA6BCF" w:rsidRDefault="00CA6BCF" w:rsidP="00CA6BCF">
            <w:pPr>
              <w:spacing w:after="0" w:line="240" w:lineRule="auto"/>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Výrobník</w:t>
            </w:r>
            <w:proofErr w:type="spellEnd"/>
            <w:r w:rsidRPr="00CA6BCF">
              <w:rPr>
                <w:rFonts w:eastAsia="Times New Roman" w:cstheme="minorHAnsi"/>
                <w:color w:val="000000"/>
                <w:sz w:val="16"/>
                <w:szCs w:val="16"/>
                <w:lang w:eastAsia="sk-SK"/>
              </w:rPr>
              <w:t xml:space="preserve"> ľadu vyrobený z nerezovej ocele</w:t>
            </w:r>
          </w:p>
        </w:tc>
        <w:tc>
          <w:tcPr>
            <w:tcW w:w="1151" w:type="dxa"/>
            <w:tcBorders>
              <w:top w:val="nil"/>
              <w:left w:val="nil"/>
              <w:bottom w:val="single" w:sz="8" w:space="0" w:color="auto"/>
              <w:right w:val="single" w:sz="8" w:space="0" w:color="auto"/>
            </w:tcBorders>
            <w:shd w:val="clear" w:color="auto" w:fill="auto"/>
            <w:vAlign w:val="center"/>
            <w:hideMark/>
          </w:tcPr>
          <w:p w14:paraId="4B9A881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263EED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ECF6E9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6D1D28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899D8D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DFBBBD"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Okamžitý chladiaci účinok</w:t>
            </w:r>
          </w:p>
        </w:tc>
        <w:tc>
          <w:tcPr>
            <w:tcW w:w="1151" w:type="dxa"/>
            <w:tcBorders>
              <w:top w:val="nil"/>
              <w:left w:val="nil"/>
              <w:bottom w:val="single" w:sz="8" w:space="0" w:color="auto"/>
              <w:right w:val="single" w:sz="8" w:space="0" w:color="auto"/>
            </w:tcBorders>
            <w:shd w:val="clear" w:color="auto" w:fill="auto"/>
            <w:vAlign w:val="center"/>
            <w:hideMark/>
          </w:tcPr>
          <w:p w14:paraId="27321F7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8EE2851"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38D909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8F05F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6D013FD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120246B"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Chladenie vzduchom </w:t>
            </w:r>
          </w:p>
        </w:tc>
        <w:tc>
          <w:tcPr>
            <w:tcW w:w="1151" w:type="dxa"/>
            <w:tcBorders>
              <w:top w:val="nil"/>
              <w:left w:val="nil"/>
              <w:bottom w:val="single" w:sz="8" w:space="0" w:color="auto"/>
              <w:right w:val="single" w:sz="8" w:space="0" w:color="auto"/>
            </w:tcBorders>
            <w:shd w:val="clear" w:color="auto" w:fill="auto"/>
            <w:vAlign w:val="center"/>
            <w:hideMark/>
          </w:tcPr>
          <w:p w14:paraId="6921E9D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5140C08"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D1E7A9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5515A4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5921F2C"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3FA0F9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Bez zásobníka</w:t>
            </w:r>
          </w:p>
        </w:tc>
        <w:tc>
          <w:tcPr>
            <w:tcW w:w="1151" w:type="dxa"/>
            <w:tcBorders>
              <w:top w:val="nil"/>
              <w:left w:val="nil"/>
              <w:bottom w:val="single" w:sz="8" w:space="0" w:color="auto"/>
              <w:right w:val="single" w:sz="8" w:space="0" w:color="auto"/>
            </w:tcBorders>
            <w:shd w:val="clear" w:color="auto" w:fill="auto"/>
            <w:vAlign w:val="center"/>
            <w:hideMark/>
          </w:tcPr>
          <w:p w14:paraId="0B34E59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759254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1F8EB7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56D1A2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BA16E75"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1C297E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Kapacita</w:t>
            </w:r>
          </w:p>
        </w:tc>
        <w:tc>
          <w:tcPr>
            <w:tcW w:w="1151" w:type="dxa"/>
            <w:tcBorders>
              <w:top w:val="nil"/>
              <w:left w:val="nil"/>
              <w:bottom w:val="single" w:sz="8" w:space="0" w:color="auto"/>
              <w:right w:val="single" w:sz="8" w:space="0" w:color="auto"/>
            </w:tcBorders>
            <w:shd w:val="clear" w:color="auto" w:fill="auto"/>
            <w:vAlign w:val="center"/>
            <w:hideMark/>
          </w:tcPr>
          <w:p w14:paraId="314A463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0975A3C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100/24</w:t>
            </w:r>
          </w:p>
        </w:tc>
        <w:tc>
          <w:tcPr>
            <w:tcW w:w="1380" w:type="dxa"/>
            <w:tcBorders>
              <w:top w:val="nil"/>
              <w:left w:val="nil"/>
              <w:bottom w:val="single" w:sz="8" w:space="0" w:color="auto"/>
              <w:right w:val="single" w:sz="8" w:space="0" w:color="auto"/>
            </w:tcBorders>
            <w:shd w:val="clear" w:color="auto" w:fill="auto"/>
            <w:vAlign w:val="center"/>
            <w:hideMark/>
          </w:tcPr>
          <w:p w14:paraId="0117AD7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140/24</w:t>
            </w:r>
          </w:p>
        </w:tc>
        <w:tc>
          <w:tcPr>
            <w:tcW w:w="1840" w:type="dxa"/>
            <w:tcBorders>
              <w:top w:val="nil"/>
              <w:left w:val="nil"/>
              <w:bottom w:val="single" w:sz="8" w:space="0" w:color="auto"/>
              <w:right w:val="single" w:sz="8" w:space="0" w:color="auto"/>
            </w:tcBorders>
            <w:shd w:val="clear" w:color="auto" w:fill="auto"/>
            <w:vAlign w:val="center"/>
            <w:hideMark/>
          </w:tcPr>
          <w:p w14:paraId="0466178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63B4FB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B1770B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151" w:type="dxa"/>
            <w:tcBorders>
              <w:top w:val="nil"/>
              <w:left w:val="nil"/>
              <w:bottom w:val="single" w:sz="8" w:space="0" w:color="auto"/>
              <w:right w:val="single" w:sz="8" w:space="0" w:color="auto"/>
            </w:tcBorders>
            <w:shd w:val="clear" w:color="auto" w:fill="auto"/>
            <w:vAlign w:val="center"/>
            <w:hideMark/>
          </w:tcPr>
          <w:p w14:paraId="2D4C719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68AE04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0,5</w:t>
            </w:r>
          </w:p>
        </w:tc>
        <w:tc>
          <w:tcPr>
            <w:tcW w:w="1380" w:type="dxa"/>
            <w:tcBorders>
              <w:top w:val="nil"/>
              <w:left w:val="nil"/>
              <w:bottom w:val="single" w:sz="8" w:space="0" w:color="auto"/>
              <w:right w:val="single" w:sz="8" w:space="0" w:color="auto"/>
            </w:tcBorders>
            <w:shd w:val="clear" w:color="auto" w:fill="auto"/>
            <w:vAlign w:val="center"/>
            <w:hideMark/>
          </w:tcPr>
          <w:p w14:paraId="76F7EB6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0,8</w:t>
            </w:r>
          </w:p>
        </w:tc>
        <w:tc>
          <w:tcPr>
            <w:tcW w:w="1840" w:type="dxa"/>
            <w:tcBorders>
              <w:top w:val="nil"/>
              <w:left w:val="nil"/>
              <w:bottom w:val="single" w:sz="8" w:space="0" w:color="auto"/>
              <w:right w:val="single" w:sz="8" w:space="0" w:color="auto"/>
            </w:tcBorders>
            <w:shd w:val="clear" w:color="auto" w:fill="auto"/>
            <w:vAlign w:val="center"/>
            <w:hideMark/>
          </w:tcPr>
          <w:p w14:paraId="200E78C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6DFAB83"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C6E03E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7397DE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24352AD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6B956F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F49376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230 V/50 Hz</w:t>
            </w:r>
          </w:p>
        </w:tc>
      </w:tr>
      <w:tr w:rsidR="00CA6BCF" w:rsidRPr="00CA6BCF" w14:paraId="64A561A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DC3776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Teplota ľadu</w:t>
            </w:r>
          </w:p>
        </w:tc>
        <w:tc>
          <w:tcPr>
            <w:tcW w:w="1151" w:type="dxa"/>
            <w:tcBorders>
              <w:top w:val="nil"/>
              <w:left w:val="nil"/>
              <w:bottom w:val="single" w:sz="8" w:space="0" w:color="auto"/>
              <w:right w:val="single" w:sz="8" w:space="0" w:color="auto"/>
            </w:tcBorders>
            <w:shd w:val="clear" w:color="auto" w:fill="auto"/>
            <w:vAlign w:val="center"/>
            <w:hideMark/>
          </w:tcPr>
          <w:p w14:paraId="7EC9DC0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°C</w:t>
            </w:r>
          </w:p>
        </w:tc>
        <w:tc>
          <w:tcPr>
            <w:tcW w:w="1171" w:type="dxa"/>
            <w:tcBorders>
              <w:top w:val="nil"/>
              <w:left w:val="nil"/>
              <w:bottom w:val="single" w:sz="8" w:space="0" w:color="auto"/>
              <w:right w:val="single" w:sz="8" w:space="0" w:color="auto"/>
            </w:tcBorders>
            <w:shd w:val="clear" w:color="auto" w:fill="auto"/>
            <w:vAlign w:val="center"/>
            <w:hideMark/>
          </w:tcPr>
          <w:p w14:paraId="210AD86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w:t>
            </w:r>
          </w:p>
        </w:tc>
        <w:tc>
          <w:tcPr>
            <w:tcW w:w="1380" w:type="dxa"/>
            <w:tcBorders>
              <w:top w:val="nil"/>
              <w:left w:val="nil"/>
              <w:bottom w:val="single" w:sz="8" w:space="0" w:color="auto"/>
              <w:right w:val="single" w:sz="8" w:space="0" w:color="auto"/>
            </w:tcBorders>
            <w:shd w:val="clear" w:color="auto" w:fill="auto"/>
            <w:vAlign w:val="center"/>
            <w:hideMark/>
          </w:tcPr>
          <w:p w14:paraId="381BC10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-5</w:t>
            </w:r>
          </w:p>
        </w:tc>
        <w:tc>
          <w:tcPr>
            <w:tcW w:w="1840" w:type="dxa"/>
            <w:tcBorders>
              <w:top w:val="nil"/>
              <w:left w:val="nil"/>
              <w:bottom w:val="single" w:sz="8" w:space="0" w:color="auto"/>
              <w:right w:val="single" w:sz="8" w:space="0" w:color="auto"/>
            </w:tcBorders>
            <w:shd w:val="clear" w:color="auto" w:fill="auto"/>
            <w:vAlign w:val="center"/>
            <w:hideMark/>
          </w:tcPr>
          <w:p w14:paraId="1BC80CF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CA0DE25"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79F1C6E"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Rozmery</w:t>
            </w:r>
          </w:p>
        </w:tc>
        <w:tc>
          <w:tcPr>
            <w:tcW w:w="1151" w:type="dxa"/>
            <w:tcBorders>
              <w:top w:val="nil"/>
              <w:left w:val="nil"/>
              <w:bottom w:val="single" w:sz="8" w:space="0" w:color="auto"/>
              <w:right w:val="single" w:sz="8" w:space="0" w:color="auto"/>
            </w:tcBorders>
            <w:shd w:val="clear" w:color="auto" w:fill="auto"/>
            <w:vAlign w:val="center"/>
            <w:hideMark/>
          </w:tcPr>
          <w:p w14:paraId="6E12719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549D831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500x450x600</w:t>
            </w:r>
          </w:p>
        </w:tc>
        <w:tc>
          <w:tcPr>
            <w:tcW w:w="1380" w:type="dxa"/>
            <w:tcBorders>
              <w:top w:val="nil"/>
              <w:left w:val="nil"/>
              <w:bottom w:val="single" w:sz="8" w:space="0" w:color="auto"/>
              <w:right w:val="single" w:sz="8" w:space="0" w:color="auto"/>
            </w:tcBorders>
            <w:shd w:val="clear" w:color="auto" w:fill="auto"/>
            <w:vAlign w:val="center"/>
            <w:hideMark/>
          </w:tcPr>
          <w:p w14:paraId="39BA779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700x600x 750</w:t>
            </w:r>
          </w:p>
        </w:tc>
        <w:tc>
          <w:tcPr>
            <w:tcW w:w="1840" w:type="dxa"/>
            <w:tcBorders>
              <w:top w:val="nil"/>
              <w:left w:val="nil"/>
              <w:bottom w:val="single" w:sz="8" w:space="0" w:color="auto"/>
              <w:right w:val="single" w:sz="8" w:space="0" w:color="auto"/>
            </w:tcBorders>
            <w:shd w:val="clear" w:color="auto" w:fill="auto"/>
            <w:vAlign w:val="center"/>
            <w:hideMark/>
          </w:tcPr>
          <w:p w14:paraId="418B008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A1BA4F8" w14:textId="77777777" w:rsidTr="00CA6BCF">
        <w:trPr>
          <w:trHeight w:val="300"/>
        </w:trPr>
        <w:tc>
          <w:tcPr>
            <w:tcW w:w="3020" w:type="dxa"/>
            <w:tcBorders>
              <w:top w:val="nil"/>
              <w:left w:val="nil"/>
              <w:bottom w:val="nil"/>
              <w:right w:val="nil"/>
            </w:tcBorders>
            <w:shd w:val="clear" w:color="auto" w:fill="auto"/>
            <w:noWrap/>
            <w:vAlign w:val="bottom"/>
            <w:hideMark/>
          </w:tcPr>
          <w:p w14:paraId="50F47CF6" w14:textId="77777777" w:rsidR="00CA6BCF" w:rsidRDefault="00CA6BCF" w:rsidP="00CA6BCF">
            <w:pPr>
              <w:spacing w:after="0" w:line="240" w:lineRule="auto"/>
              <w:jc w:val="both"/>
              <w:rPr>
                <w:rFonts w:eastAsia="Times New Roman" w:cstheme="minorHAnsi"/>
                <w:color w:val="000000"/>
                <w:sz w:val="16"/>
                <w:szCs w:val="16"/>
                <w:lang w:eastAsia="sk-SK"/>
              </w:rPr>
            </w:pPr>
          </w:p>
          <w:p w14:paraId="747E7DE4" w14:textId="77777777" w:rsidR="000E40AC" w:rsidRDefault="000E40AC" w:rsidP="00CA6BCF">
            <w:pPr>
              <w:spacing w:after="0" w:line="240" w:lineRule="auto"/>
              <w:jc w:val="both"/>
              <w:rPr>
                <w:rFonts w:eastAsia="Times New Roman" w:cstheme="minorHAnsi"/>
                <w:color w:val="000000"/>
                <w:sz w:val="16"/>
                <w:szCs w:val="16"/>
                <w:lang w:eastAsia="sk-SK"/>
              </w:rPr>
            </w:pPr>
          </w:p>
          <w:p w14:paraId="1609A13A" w14:textId="77777777" w:rsidR="000E40AC" w:rsidRDefault="000E40AC" w:rsidP="00CA6BCF">
            <w:pPr>
              <w:spacing w:after="0" w:line="240" w:lineRule="auto"/>
              <w:jc w:val="both"/>
              <w:rPr>
                <w:rFonts w:eastAsia="Times New Roman" w:cstheme="minorHAnsi"/>
                <w:color w:val="000000"/>
                <w:sz w:val="16"/>
                <w:szCs w:val="16"/>
                <w:lang w:eastAsia="sk-SK"/>
              </w:rPr>
            </w:pPr>
          </w:p>
          <w:p w14:paraId="2A814320" w14:textId="77777777" w:rsidR="000E40AC" w:rsidRDefault="000E40AC" w:rsidP="00CA6BCF">
            <w:pPr>
              <w:spacing w:after="0" w:line="240" w:lineRule="auto"/>
              <w:jc w:val="both"/>
              <w:rPr>
                <w:rFonts w:eastAsia="Times New Roman" w:cstheme="minorHAnsi"/>
                <w:color w:val="000000"/>
                <w:sz w:val="16"/>
                <w:szCs w:val="16"/>
                <w:lang w:eastAsia="sk-SK"/>
              </w:rPr>
            </w:pPr>
          </w:p>
          <w:p w14:paraId="54B60F8E" w14:textId="32E470EC" w:rsidR="000E40AC" w:rsidRDefault="000E40AC" w:rsidP="00CA6BCF">
            <w:pPr>
              <w:spacing w:after="0" w:line="240" w:lineRule="auto"/>
              <w:jc w:val="both"/>
              <w:rPr>
                <w:rFonts w:eastAsia="Times New Roman" w:cstheme="minorHAnsi"/>
                <w:color w:val="000000"/>
                <w:sz w:val="16"/>
                <w:szCs w:val="16"/>
                <w:lang w:eastAsia="sk-SK"/>
              </w:rPr>
            </w:pPr>
          </w:p>
          <w:p w14:paraId="00CCD48C" w14:textId="4D02A4EC" w:rsidR="00BB462A" w:rsidRDefault="00BB462A" w:rsidP="00CA6BCF">
            <w:pPr>
              <w:spacing w:after="0" w:line="240" w:lineRule="auto"/>
              <w:jc w:val="both"/>
              <w:rPr>
                <w:rFonts w:eastAsia="Times New Roman" w:cstheme="minorHAnsi"/>
                <w:color w:val="000000"/>
                <w:sz w:val="16"/>
                <w:szCs w:val="16"/>
                <w:lang w:eastAsia="sk-SK"/>
              </w:rPr>
            </w:pPr>
          </w:p>
          <w:p w14:paraId="797DD610" w14:textId="77777777" w:rsidR="00BB462A" w:rsidRDefault="00BB462A" w:rsidP="00CA6BCF">
            <w:pPr>
              <w:spacing w:after="0" w:line="240" w:lineRule="auto"/>
              <w:jc w:val="both"/>
              <w:rPr>
                <w:rFonts w:eastAsia="Times New Roman" w:cstheme="minorHAnsi"/>
                <w:color w:val="000000"/>
                <w:sz w:val="16"/>
                <w:szCs w:val="16"/>
                <w:lang w:eastAsia="sk-SK"/>
              </w:rPr>
            </w:pPr>
          </w:p>
          <w:p w14:paraId="268D32D4" w14:textId="77777777" w:rsidR="000E40AC" w:rsidRDefault="000E40AC" w:rsidP="00CA6BCF">
            <w:pPr>
              <w:spacing w:after="0" w:line="240" w:lineRule="auto"/>
              <w:jc w:val="both"/>
              <w:rPr>
                <w:rFonts w:eastAsia="Times New Roman" w:cstheme="minorHAnsi"/>
                <w:color w:val="000000"/>
                <w:sz w:val="16"/>
                <w:szCs w:val="16"/>
                <w:lang w:eastAsia="sk-SK"/>
              </w:rPr>
            </w:pPr>
          </w:p>
          <w:p w14:paraId="68CE800D" w14:textId="77777777" w:rsidR="000E40AC" w:rsidRDefault="000E40AC" w:rsidP="00CA6BCF">
            <w:pPr>
              <w:spacing w:after="0" w:line="240" w:lineRule="auto"/>
              <w:jc w:val="both"/>
              <w:rPr>
                <w:rFonts w:eastAsia="Times New Roman" w:cstheme="minorHAnsi"/>
                <w:color w:val="000000"/>
                <w:sz w:val="16"/>
                <w:szCs w:val="16"/>
                <w:lang w:eastAsia="sk-SK"/>
              </w:rPr>
            </w:pPr>
          </w:p>
          <w:p w14:paraId="620DCF3B" w14:textId="77777777" w:rsidR="000E40AC" w:rsidRDefault="000E40AC" w:rsidP="00CA6BCF">
            <w:pPr>
              <w:spacing w:after="0" w:line="240" w:lineRule="auto"/>
              <w:jc w:val="both"/>
              <w:rPr>
                <w:rFonts w:eastAsia="Times New Roman" w:cstheme="minorHAnsi"/>
                <w:color w:val="000000"/>
                <w:sz w:val="16"/>
                <w:szCs w:val="16"/>
                <w:lang w:eastAsia="sk-SK"/>
              </w:rPr>
            </w:pPr>
          </w:p>
          <w:p w14:paraId="1276D868" w14:textId="5513576D" w:rsidR="000E40AC" w:rsidRPr="00CA6BCF" w:rsidRDefault="000E40AC" w:rsidP="00CA6BCF">
            <w:pPr>
              <w:spacing w:after="0" w:line="240" w:lineRule="auto"/>
              <w:jc w:val="both"/>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7458D2A3"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0E95B4A6"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203FFA7B"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517900AC"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6103F332" w14:textId="77777777" w:rsidTr="00CA6BCF">
        <w:trPr>
          <w:trHeight w:val="300"/>
        </w:trPr>
        <w:tc>
          <w:tcPr>
            <w:tcW w:w="3020" w:type="dxa"/>
            <w:tcBorders>
              <w:top w:val="nil"/>
              <w:left w:val="nil"/>
              <w:bottom w:val="nil"/>
              <w:right w:val="nil"/>
            </w:tcBorders>
            <w:shd w:val="clear" w:color="auto" w:fill="auto"/>
            <w:vAlign w:val="center"/>
            <w:hideMark/>
          </w:tcPr>
          <w:p w14:paraId="019499C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6. KONVEKTOMAT</w:t>
            </w:r>
          </w:p>
        </w:tc>
        <w:tc>
          <w:tcPr>
            <w:tcW w:w="1151" w:type="dxa"/>
            <w:tcBorders>
              <w:top w:val="nil"/>
              <w:left w:val="nil"/>
              <w:bottom w:val="nil"/>
              <w:right w:val="nil"/>
            </w:tcBorders>
            <w:shd w:val="clear" w:color="auto" w:fill="auto"/>
            <w:noWrap/>
            <w:vAlign w:val="bottom"/>
            <w:hideMark/>
          </w:tcPr>
          <w:p w14:paraId="3CDD5A4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p>
        </w:tc>
        <w:tc>
          <w:tcPr>
            <w:tcW w:w="1171" w:type="dxa"/>
            <w:tcBorders>
              <w:top w:val="nil"/>
              <w:left w:val="nil"/>
              <w:bottom w:val="nil"/>
              <w:right w:val="nil"/>
            </w:tcBorders>
            <w:shd w:val="clear" w:color="auto" w:fill="auto"/>
            <w:noWrap/>
            <w:vAlign w:val="bottom"/>
            <w:hideMark/>
          </w:tcPr>
          <w:p w14:paraId="12DCA1CC"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3537CBCD"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38925642"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7DABBE5F" w14:textId="77777777" w:rsidTr="00CA6BCF">
        <w:trPr>
          <w:trHeight w:val="315"/>
        </w:trPr>
        <w:tc>
          <w:tcPr>
            <w:tcW w:w="3020" w:type="dxa"/>
            <w:tcBorders>
              <w:top w:val="nil"/>
              <w:left w:val="nil"/>
              <w:bottom w:val="nil"/>
              <w:right w:val="nil"/>
            </w:tcBorders>
            <w:shd w:val="clear" w:color="auto" w:fill="auto"/>
            <w:noWrap/>
            <w:vAlign w:val="bottom"/>
            <w:hideMark/>
          </w:tcPr>
          <w:p w14:paraId="6F95C178"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5F2BFF8B"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35F76784"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6F4AFBA2"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AA45709"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5B142C11"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B33501"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6052FD2"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00085792"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6F99823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FEB729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7697562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6D2085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6295CA9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2789E16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7A82145D" w14:textId="77777777" w:rsidTr="00CA6BCF">
        <w:trPr>
          <w:trHeight w:val="690"/>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F244DBE"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Konvektomat</w:t>
            </w:r>
            <w:proofErr w:type="spellEnd"/>
            <w:r w:rsidRPr="00CA6BCF">
              <w:rPr>
                <w:rFonts w:eastAsia="Times New Roman" w:cstheme="minorHAnsi"/>
                <w:color w:val="000000"/>
                <w:sz w:val="16"/>
                <w:szCs w:val="16"/>
                <w:lang w:eastAsia="sk-SK"/>
              </w:rPr>
              <w:t xml:space="preserve"> </w:t>
            </w:r>
            <w:proofErr w:type="spellStart"/>
            <w:r w:rsidRPr="00CA6BCF">
              <w:rPr>
                <w:rFonts w:eastAsia="Times New Roman" w:cstheme="minorHAnsi"/>
                <w:color w:val="000000"/>
                <w:sz w:val="16"/>
                <w:szCs w:val="16"/>
                <w:lang w:eastAsia="sk-SK"/>
              </w:rPr>
              <w:t>nastrekový</w:t>
            </w:r>
            <w:proofErr w:type="spellEnd"/>
            <w:r w:rsidRPr="00CA6BCF">
              <w:rPr>
                <w:rFonts w:eastAsia="Times New Roman" w:cstheme="minorHAnsi"/>
                <w:color w:val="000000"/>
                <w:sz w:val="16"/>
                <w:szCs w:val="16"/>
                <w:lang w:eastAsia="sk-SK"/>
              </w:rPr>
              <w:t xml:space="preserve"> </w:t>
            </w:r>
            <w:proofErr w:type="spellStart"/>
            <w:r w:rsidRPr="00CA6BCF">
              <w:rPr>
                <w:rFonts w:eastAsia="Times New Roman" w:cstheme="minorHAnsi"/>
                <w:color w:val="000000"/>
                <w:sz w:val="16"/>
                <w:szCs w:val="16"/>
                <w:lang w:eastAsia="sk-SK"/>
              </w:rPr>
              <w:t>prenašajúci</w:t>
            </w:r>
            <w:proofErr w:type="spellEnd"/>
            <w:r w:rsidRPr="00CA6BCF">
              <w:rPr>
                <w:rFonts w:eastAsia="Times New Roman" w:cstheme="minorHAnsi"/>
                <w:color w:val="000000"/>
                <w:sz w:val="16"/>
                <w:szCs w:val="16"/>
                <w:lang w:eastAsia="sk-SK"/>
              </w:rPr>
              <w:t xml:space="preserve"> tepelnú energiu na pripravované pokrmy</w:t>
            </w:r>
          </w:p>
        </w:tc>
        <w:tc>
          <w:tcPr>
            <w:tcW w:w="1151" w:type="dxa"/>
            <w:tcBorders>
              <w:top w:val="nil"/>
              <w:left w:val="nil"/>
              <w:bottom w:val="single" w:sz="8" w:space="0" w:color="auto"/>
              <w:right w:val="single" w:sz="8" w:space="0" w:color="auto"/>
            </w:tcBorders>
            <w:shd w:val="clear" w:color="auto" w:fill="auto"/>
            <w:vAlign w:val="center"/>
            <w:hideMark/>
          </w:tcPr>
          <w:p w14:paraId="5EC757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0821A5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A3954C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475E94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D7CC483"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B54250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Programovanie až 99 programov s 5-timi krokmi</w:t>
            </w:r>
          </w:p>
        </w:tc>
        <w:tc>
          <w:tcPr>
            <w:tcW w:w="1151" w:type="dxa"/>
            <w:tcBorders>
              <w:top w:val="nil"/>
              <w:left w:val="nil"/>
              <w:bottom w:val="single" w:sz="8" w:space="0" w:color="auto"/>
              <w:right w:val="single" w:sz="8" w:space="0" w:color="auto"/>
            </w:tcBorders>
            <w:shd w:val="clear" w:color="auto" w:fill="auto"/>
            <w:vAlign w:val="center"/>
            <w:hideMark/>
          </w:tcPr>
          <w:p w14:paraId="161C5C8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9164D55"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7A188C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B08038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121EBF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68BA75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Automatický predohrev / schladenie</w:t>
            </w:r>
          </w:p>
        </w:tc>
        <w:tc>
          <w:tcPr>
            <w:tcW w:w="1151" w:type="dxa"/>
            <w:tcBorders>
              <w:top w:val="nil"/>
              <w:left w:val="nil"/>
              <w:bottom w:val="single" w:sz="8" w:space="0" w:color="auto"/>
              <w:right w:val="single" w:sz="8" w:space="0" w:color="auto"/>
            </w:tcBorders>
            <w:shd w:val="clear" w:color="auto" w:fill="auto"/>
            <w:vAlign w:val="center"/>
            <w:hideMark/>
          </w:tcPr>
          <w:p w14:paraId="469F6E9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D62D40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36DC2D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4D8EDA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5BC29FC"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D65794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Automatický štart</w:t>
            </w:r>
          </w:p>
        </w:tc>
        <w:tc>
          <w:tcPr>
            <w:tcW w:w="1151" w:type="dxa"/>
            <w:tcBorders>
              <w:top w:val="nil"/>
              <w:left w:val="nil"/>
              <w:bottom w:val="single" w:sz="8" w:space="0" w:color="auto"/>
              <w:right w:val="single" w:sz="8" w:space="0" w:color="auto"/>
            </w:tcBorders>
            <w:shd w:val="clear" w:color="auto" w:fill="auto"/>
            <w:vAlign w:val="center"/>
            <w:hideMark/>
          </w:tcPr>
          <w:p w14:paraId="38EB8FB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FF5F6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9FC0A0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51A1C4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3FE01A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EA37FF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Využitie tepla odpadnej pary</w:t>
            </w:r>
          </w:p>
        </w:tc>
        <w:tc>
          <w:tcPr>
            <w:tcW w:w="1151" w:type="dxa"/>
            <w:tcBorders>
              <w:top w:val="nil"/>
              <w:left w:val="nil"/>
              <w:bottom w:val="single" w:sz="8" w:space="0" w:color="auto"/>
              <w:right w:val="single" w:sz="8" w:space="0" w:color="auto"/>
            </w:tcBorders>
            <w:shd w:val="clear" w:color="auto" w:fill="auto"/>
            <w:vAlign w:val="center"/>
            <w:hideMark/>
          </w:tcPr>
          <w:p w14:paraId="4171E5C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988C71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F4B190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F0CAAB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538A6F0"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2922EFA"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Rozvieracie</w:t>
            </w:r>
            <w:proofErr w:type="spellEnd"/>
            <w:r w:rsidRPr="00CA6BCF">
              <w:rPr>
                <w:rFonts w:eastAsia="Times New Roman" w:cstheme="minorHAnsi"/>
                <w:color w:val="000000"/>
                <w:sz w:val="16"/>
                <w:szCs w:val="16"/>
                <w:lang w:eastAsia="sk-SK"/>
              </w:rPr>
              <w:t xml:space="preserve"> dvojité dverné sklo zabraňujúce úniku tepla</w:t>
            </w:r>
          </w:p>
        </w:tc>
        <w:tc>
          <w:tcPr>
            <w:tcW w:w="1151" w:type="dxa"/>
            <w:tcBorders>
              <w:top w:val="nil"/>
              <w:left w:val="nil"/>
              <w:bottom w:val="single" w:sz="8" w:space="0" w:color="auto"/>
              <w:right w:val="single" w:sz="8" w:space="0" w:color="auto"/>
            </w:tcBorders>
            <w:shd w:val="clear" w:color="auto" w:fill="auto"/>
            <w:vAlign w:val="center"/>
            <w:hideMark/>
          </w:tcPr>
          <w:p w14:paraId="3D20CEF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EB1932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D674EC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F47168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08601B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9693A39"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Usb</w:t>
            </w:r>
            <w:proofErr w:type="spellEnd"/>
            <w:r w:rsidRPr="00CA6BCF">
              <w:rPr>
                <w:rFonts w:eastAsia="Times New Roman" w:cstheme="minorHAnsi"/>
                <w:color w:val="000000"/>
                <w:sz w:val="16"/>
                <w:szCs w:val="16"/>
                <w:lang w:eastAsia="sk-SK"/>
              </w:rPr>
              <w:t xml:space="preserve"> rozhranie</w:t>
            </w:r>
          </w:p>
        </w:tc>
        <w:tc>
          <w:tcPr>
            <w:tcW w:w="1151" w:type="dxa"/>
            <w:tcBorders>
              <w:top w:val="nil"/>
              <w:left w:val="nil"/>
              <w:bottom w:val="single" w:sz="8" w:space="0" w:color="auto"/>
              <w:right w:val="single" w:sz="8" w:space="0" w:color="auto"/>
            </w:tcBorders>
            <w:shd w:val="clear" w:color="auto" w:fill="auto"/>
            <w:vAlign w:val="center"/>
            <w:hideMark/>
          </w:tcPr>
          <w:p w14:paraId="54EB924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C573AC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975E83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B5A413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0FEE772" w14:textId="77777777" w:rsidTr="00CA6BCF">
        <w:trPr>
          <w:trHeight w:val="450"/>
        </w:trPr>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14:paraId="2FFD0F8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LAN možnosť pripojenia do siete, komunikácia cez internetový prehliadač</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1A4917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011FA7E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36781D2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3902F1B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7EF344E4" w14:textId="77777777" w:rsidTr="00CA6BCF">
        <w:trPr>
          <w:trHeight w:val="450"/>
        </w:trPr>
        <w:tc>
          <w:tcPr>
            <w:tcW w:w="3020" w:type="dxa"/>
            <w:vMerge/>
            <w:tcBorders>
              <w:top w:val="nil"/>
              <w:left w:val="single" w:sz="8" w:space="0" w:color="auto"/>
              <w:bottom w:val="single" w:sz="8" w:space="0" w:color="000000"/>
              <w:right w:val="single" w:sz="8" w:space="0" w:color="auto"/>
            </w:tcBorders>
            <w:vAlign w:val="center"/>
            <w:hideMark/>
          </w:tcPr>
          <w:p w14:paraId="0E01D995"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51" w:type="dxa"/>
            <w:vMerge/>
            <w:tcBorders>
              <w:top w:val="nil"/>
              <w:left w:val="single" w:sz="8" w:space="0" w:color="auto"/>
              <w:bottom w:val="single" w:sz="8" w:space="0" w:color="000000"/>
              <w:right w:val="single" w:sz="8" w:space="0" w:color="auto"/>
            </w:tcBorders>
            <w:vAlign w:val="center"/>
            <w:hideMark/>
          </w:tcPr>
          <w:p w14:paraId="7804E272"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71" w:type="dxa"/>
            <w:vMerge/>
            <w:tcBorders>
              <w:top w:val="nil"/>
              <w:left w:val="single" w:sz="8" w:space="0" w:color="auto"/>
              <w:bottom w:val="single" w:sz="8" w:space="0" w:color="000000"/>
              <w:right w:val="single" w:sz="8" w:space="0" w:color="auto"/>
            </w:tcBorders>
            <w:vAlign w:val="center"/>
            <w:hideMark/>
          </w:tcPr>
          <w:p w14:paraId="6E702DE4"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380" w:type="dxa"/>
            <w:vMerge/>
            <w:tcBorders>
              <w:top w:val="nil"/>
              <w:left w:val="single" w:sz="8" w:space="0" w:color="auto"/>
              <w:bottom w:val="single" w:sz="8" w:space="0" w:color="000000"/>
              <w:right w:val="single" w:sz="8" w:space="0" w:color="auto"/>
            </w:tcBorders>
            <w:vAlign w:val="center"/>
            <w:hideMark/>
          </w:tcPr>
          <w:p w14:paraId="609D750B"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840" w:type="dxa"/>
            <w:vMerge/>
            <w:tcBorders>
              <w:top w:val="nil"/>
              <w:left w:val="single" w:sz="8" w:space="0" w:color="auto"/>
              <w:bottom w:val="single" w:sz="8" w:space="0" w:color="000000"/>
              <w:right w:val="single" w:sz="8" w:space="0" w:color="auto"/>
            </w:tcBorders>
            <w:vAlign w:val="center"/>
            <w:hideMark/>
          </w:tcPr>
          <w:p w14:paraId="13A01285" w14:textId="77777777" w:rsidR="00CA6BCF" w:rsidRPr="00CA6BCF" w:rsidRDefault="00CA6BCF" w:rsidP="00CA6BCF">
            <w:pPr>
              <w:spacing w:after="0" w:line="240" w:lineRule="auto"/>
              <w:rPr>
                <w:rFonts w:eastAsia="Times New Roman" w:cstheme="minorHAnsi"/>
                <w:color w:val="000000"/>
                <w:sz w:val="16"/>
                <w:szCs w:val="16"/>
                <w:lang w:eastAsia="sk-SK"/>
              </w:rPr>
            </w:pPr>
          </w:p>
        </w:tc>
      </w:tr>
      <w:tr w:rsidR="00CA6BCF" w:rsidRPr="00CA6BCF" w14:paraId="40668A2F"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5A6D118"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Kapacita</w:t>
            </w:r>
          </w:p>
        </w:tc>
        <w:tc>
          <w:tcPr>
            <w:tcW w:w="1151" w:type="dxa"/>
            <w:tcBorders>
              <w:top w:val="nil"/>
              <w:left w:val="nil"/>
              <w:bottom w:val="single" w:sz="8" w:space="0" w:color="auto"/>
              <w:right w:val="single" w:sz="8" w:space="0" w:color="auto"/>
            </w:tcBorders>
            <w:shd w:val="clear" w:color="auto" w:fill="auto"/>
            <w:vAlign w:val="center"/>
            <w:hideMark/>
          </w:tcPr>
          <w:p w14:paraId="7BB05FB4"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zásuv</w:t>
            </w:r>
            <w:proofErr w:type="spellEnd"/>
          </w:p>
        </w:tc>
        <w:tc>
          <w:tcPr>
            <w:tcW w:w="1171" w:type="dxa"/>
            <w:tcBorders>
              <w:top w:val="nil"/>
              <w:left w:val="nil"/>
              <w:bottom w:val="single" w:sz="8" w:space="0" w:color="auto"/>
              <w:right w:val="single" w:sz="8" w:space="0" w:color="auto"/>
            </w:tcBorders>
            <w:shd w:val="clear" w:color="auto" w:fill="auto"/>
            <w:vAlign w:val="center"/>
            <w:hideMark/>
          </w:tcPr>
          <w:p w14:paraId="3854825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D19FAE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8BC71C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11 </w:t>
            </w:r>
            <w:proofErr w:type="spellStart"/>
            <w:r w:rsidRPr="00CA6BCF">
              <w:rPr>
                <w:rFonts w:eastAsia="Times New Roman" w:cstheme="minorHAnsi"/>
                <w:color w:val="000000"/>
                <w:sz w:val="16"/>
                <w:szCs w:val="16"/>
                <w:lang w:eastAsia="sk-SK"/>
              </w:rPr>
              <w:t>zásuvov</w:t>
            </w:r>
            <w:proofErr w:type="spellEnd"/>
            <w:r w:rsidRPr="00CA6BCF">
              <w:rPr>
                <w:rFonts w:eastAsia="Times New Roman" w:cstheme="minorHAnsi"/>
                <w:color w:val="000000"/>
                <w:sz w:val="16"/>
                <w:szCs w:val="16"/>
                <w:lang w:eastAsia="sk-SK"/>
              </w:rPr>
              <w:t xml:space="preserve"> GN1/1</w:t>
            </w:r>
          </w:p>
        </w:tc>
      </w:tr>
      <w:tr w:rsidR="00CA6BCF" w:rsidRPr="00CA6BCF" w14:paraId="46FDEB8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8CFF63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Rozteč </w:t>
            </w:r>
            <w:proofErr w:type="spellStart"/>
            <w:r w:rsidRPr="00CA6BCF">
              <w:rPr>
                <w:rFonts w:eastAsia="Times New Roman" w:cstheme="minorHAnsi"/>
                <w:color w:val="000000"/>
                <w:sz w:val="16"/>
                <w:szCs w:val="16"/>
                <w:lang w:eastAsia="sk-SK"/>
              </w:rPr>
              <w:t>zásuvov</w:t>
            </w:r>
            <w:proofErr w:type="spellEnd"/>
          </w:p>
        </w:tc>
        <w:tc>
          <w:tcPr>
            <w:tcW w:w="1151" w:type="dxa"/>
            <w:tcBorders>
              <w:top w:val="nil"/>
              <w:left w:val="nil"/>
              <w:bottom w:val="single" w:sz="8" w:space="0" w:color="auto"/>
              <w:right w:val="single" w:sz="8" w:space="0" w:color="auto"/>
            </w:tcBorders>
            <w:shd w:val="clear" w:color="auto" w:fill="auto"/>
            <w:vAlign w:val="center"/>
            <w:hideMark/>
          </w:tcPr>
          <w:p w14:paraId="1D250D8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31847EF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30850F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1167E7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65</w:t>
            </w:r>
          </w:p>
        </w:tc>
      </w:tr>
      <w:tr w:rsidR="00CA6BCF" w:rsidRPr="00CA6BCF" w14:paraId="4B52FB6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64072A8"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151" w:type="dxa"/>
            <w:tcBorders>
              <w:top w:val="nil"/>
              <w:left w:val="nil"/>
              <w:bottom w:val="single" w:sz="8" w:space="0" w:color="auto"/>
              <w:right w:val="single" w:sz="8" w:space="0" w:color="auto"/>
            </w:tcBorders>
            <w:shd w:val="clear" w:color="auto" w:fill="auto"/>
            <w:vAlign w:val="center"/>
            <w:hideMark/>
          </w:tcPr>
          <w:p w14:paraId="417B52C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332260A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w:t>
            </w:r>
          </w:p>
        </w:tc>
        <w:tc>
          <w:tcPr>
            <w:tcW w:w="1380" w:type="dxa"/>
            <w:tcBorders>
              <w:top w:val="nil"/>
              <w:left w:val="nil"/>
              <w:bottom w:val="single" w:sz="8" w:space="0" w:color="auto"/>
              <w:right w:val="single" w:sz="8" w:space="0" w:color="auto"/>
            </w:tcBorders>
            <w:shd w:val="clear" w:color="auto" w:fill="auto"/>
            <w:vAlign w:val="center"/>
            <w:hideMark/>
          </w:tcPr>
          <w:p w14:paraId="48E386E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18</w:t>
            </w:r>
          </w:p>
        </w:tc>
        <w:tc>
          <w:tcPr>
            <w:tcW w:w="1840" w:type="dxa"/>
            <w:tcBorders>
              <w:top w:val="nil"/>
              <w:left w:val="nil"/>
              <w:bottom w:val="single" w:sz="8" w:space="0" w:color="auto"/>
              <w:right w:val="single" w:sz="8" w:space="0" w:color="auto"/>
            </w:tcBorders>
            <w:shd w:val="clear" w:color="auto" w:fill="auto"/>
            <w:vAlign w:val="center"/>
            <w:hideMark/>
          </w:tcPr>
          <w:p w14:paraId="5BBBB67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1FBB529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84271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6DDB7FE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18C7B59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08F0E1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B1C823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3x400 V/50 Hz</w:t>
            </w:r>
          </w:p>
        </w:tc>
      </w:tr>
      <w:tr w:rsidR="00CA6BCF" w:rsidRPr="00CA6BCF" w14:paraId="170927B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05D2F7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Istenie</w:t>
            </w:r>
          </w:p>
        </w:tc>
        <w:tc>
          <w:tcPr>
            <w:tcW w:w="1151" w:type="dxa"/>
            <w:tcBorders>
              <w:top w:val="nil"/>
              <w:left w:val="nil"/>
              <w:bottom w:val="single" w:sz="8" w:space="0" w:color="auto"/>
              <w:right w:val="single" w:sz="8" w:space="0" w:color="auto"/>
            </w:tcBorders>
            <w:shd w:val="clear" w:color="auto" w:fill="auto"/>
            <w:vAlign w:val="center"/>
            <w:hideMark/>
          </w:tcPr>
          <w:p w14:paraId="41F1FD2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A</w:t>
            </w:r>
          </w:p>
        </w:tc>
        <w:tc>
          <w:tcPr>
            <w:tcW w:w="1171" w:type="dxa"/>
            <w:tcBorders>
              <w:top w:val="nil"/>
              <w:left w:val="nil"/>
              <w:bottom w:val="single" w:sz="8" w:space="0" w:color="auto"/>
              <w:right w:val="single" w:sz="8" w:space="0" w:color="auto"/>
            </w:tcBorders>
            <w:shd w:val="clear" w:color="auto" w:fill="auto"/>
            <w:vAlign w:val="center"/>
            <w:hideMark/>
          </w:tcPr>
          <w:p w14:paraId="7B89D22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1500E3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73E2B2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32</w:t>
            </w:r>
          </w:p>
        </w:tc>
      </w:tr>
      <w:tr w:rsidR="00CA6BCF" w:rsidRPr="00CA6BCF" w14:paraId="3A0E2C8E"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5448C9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Rozmery</w:t>
            </w:r>
          </w:p>
        </w:tc>
        <w:tc>
          <w:tcPr>
            <w:tcW w:w="1151" w:type="dxa"/>
            <w:tcBorders>
              <w:top w:val="nil"/>
              <w:left w:val="nil"/>
              <w:bottom w:val="single" w:sz="8" w:space="0" w:color="auto"/>
              <w:right w:val="single" w:sz="8" w:space="0" w:color="auto"/>
            </w:tcBorders>
            <w:shd w:val="clear" w:color="auto" w:fill="auto"/>
            <w:vAlign w:val="center"/>
            <w:hideMark/>
          </w:tcPr>
          <w:p w14:paraId="41D1534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16753C1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900x800x1000</w:t>
            </w:r>
          </w:p>
        </w:tc>
        <w:tc>
          <w:tcPr>
            <w:tcW w:w="1380" w:type="dxa"/>
            <w:tcBorders>
              <w:top w:val="nil"/>
              <w:left w:val="nil"/>
              <w:bottom w:val="single" w:sz="8" w:space="0" w:color="auto"/>
              <w:right w:val="single" w:sz="8" w:space="0" w:color="auto"/>
            </w:tcBorders>
            <w:shd w:val="clear" w:color="auto" w:fill="auto"/>
            <w:vAlign w:val="center"/>
            <w:hideMark/>
          </w:tcPr>
          <w:p w14:paraId="2A8E072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950x900x 1100</w:t>
            </w:r>
          </w:p>
        </w:tc>
        <w:tc>
          <w:tcPr>
            <w:tcW w:w="1840" w:type="dxa"/>
            <w:tcBorders>
              <w:top w:val="nil"/>
              <w:left w:val="nil"/>
              <w:bottom w:val="single" w:sz="8" w:space="0" w:color="auto"/>
              <w:right w:val="single" w:sz="8" w:space="0" w:color="auto"/>
            </w:tcBorders>
            <w:shd w:val="clear" w:color="auto" w:fill="auto"/>
            <w:vAlign w:val="center"/>
            <w:hideMark/>
          </w:tcPr>
          <w:p w14:paraId="25B55F1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1B810475"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CD021B2"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Horúci vzduch</w:t>
            </w:r>
          </w:p>
        </w:tc>
        <w:tc>
          <w:tcPr>
            <w:tcW w:w="1151" w:type="dxa"/>
            <w:tcBorders>
              <w:top w:val="nil"/>
              <w:left w:val="nil"/>
              <w:bottom w:val="single" w:sz="8" w:space="0" w:color="auto"/>
              <w:right w:val="single" w:sz="8" w:space="0" w:color="auto"/>
            </w:tcBorders>
            <w:shd w:val="clear" w:color="auto" w:fill="auto"/>
            <w:vAlign w:val="center"/>
            <w:hideMark/>
          </w:tcPr>
          <w:p w14:paraId="67A988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°C</w:t>
            </w:r>
          </w:p>
        </w:tc>
        <w:tc>
          <w:tcPr>
            <w:tcW w:w="1171" w:type="dxa"/>
            <w:tcBorders>
              <w:top w:val="nil"/>
              <w:left w:val="nil"/>
              <w:bottom w:val="single" w:sz="8" w:space="0" w:color="auto"/>
              <w:right w:val="single" w:sz="8" w:space="0" w:color="auto"/>
            </w:tcBorders>
            <w:shd w:val="clear" w:color="auto" w:fill="auto"/>
            <w:vAlign w:val="center"/>
            <w:hideMark/>
          </w:tcPr>
          <w:p w14:paraId="6DF5B4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w:t>
            </w:r>
          </w:p>
        </w:tc>
        <w:tc>
          <w:tcPr>
            <w:tcW w:w="1380" w:type="dxa"/>
            <w:tcBorders>
              <w:top w:val="nil"/>
              <w:left w:val="nil"/>
              <w:bottom w:val="single" w:sz="8" w:space="0" w:color="auto"/>
              <w:right w:val="single" w:sz="8" w:space="0" w:color="auto"/>
            </w:tcBorders>
            <w:shd w:val="clear" w:color="auto" w:fill="auto"/>
            <w:vAlign w:val="center"/>
            <w:hideMark/>
          </w:tcPr>
          <w:p w14:paraId="060FD24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300</w:t>
            </w:r>
          </w:p>
        </w:tc>
        <w:tc>
          <w:tcPr>
            <w:tcW w:w="1840" w:type="dxa"/>
            <w:tcBorders>
              <w:top w:val="nil"/>
              <w:left w:val="nil"/>
              <w:bottom w:val="single" w:sz="8" w:space="0" w:color="auto"/>
              <w:right w:val="single" w:sz="8" w:space="0" w:color="auto"/>
            </w:tcBorders>
            <w:shd w:val="clear" w:color="auto" w:fill="auto"/>
            <w:vAlign w:val="center"/>
            <w:hideMark/>
          </w:tcPr>
          <w:p w14:paraId="280323C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616631C"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F94AA96"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Príslušenstvo ku </w:t>
            </w:r>
            <w:proofErr w:type="spellStart"/>
            <w:r w:rsidRPr="00CA6BCF">
              <w:rPr>
                <w:rFonts w:eastAsia="Times New Roman" w:cstheme="minorHAnsi"/>
                <w:b/>
                <w:bCs/>
                <w:color w:val="000000"/>
                <w:sz w:val="16"/>
                <w:szCs w:val="16"/>
                <w:lang w:eastAsia="sk-SK"/>
              </w:rPr>
              <w:t>konvektomatu</w:t>
            </w:r>
            <w:proofErr w:type="spellEnd"/>
          </w:p>
        </w:tc>
        <w:tc>
          <w:tcPr>
            <w:tcW w:w="1151" w:type="dxa"/>
            <w:tcBorders>
              <w:top w:val="nil"/>
              <w:left w:val="nil"/>
              <w:bottom w:val="single" w:sz="8" w:space="0" w:color="auto"/>
              <w:right w:val="single" w:sz="8" w:space="0" w:color="auto"/>
            </w:tcBorders>
            <w:shd w:val="clear" w:color="auto" w:fill="auto"/>
            <w:vAlign w:val="center"/>
            <w:hideMark/>
          </w:tcPr>
          <w:p w14:paraId="45610B2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6F63FD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FFB34E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329650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11F9B12" w14:textId="77777777" w:rsidTr="00CA6BCF">
        <w:trPr>
          <w:trHeight w:val="1140"/>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3E51CA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Podstavec pod </w:t>
            </w:r>
            <w:proofErr w:type="spellStart"/>
            <w:r w:rsidRPr="00CA6BCF">
              <w:rPr>
                <w:rFonts w:eastAsia="Times New Roman" w:cstheme="minorHAnsi"/>
                <w:color w:val="000000"/>
                <w:sz w:val="16"/>
                <w:szCs w:val="16"/>
                <w:lang w:eastAsia="sk-SK"/>
              </w:rPr>
              <w:t>konvektomat</w:t>
            </w:r>
            <w:proofErr w:type="spellEnd"/>
            <w:r w:rsidRPr="00CA6BCF">
              <w:rPr>
                <w:rFonts w:eastAsia="Times New Roman" w:cstheme="minorHAnsi"/>
                <w:color w:val="000000"/>
                <w:sz w:val="16"/>
                <w:szCs w:val="16"/>
                <w:lang w:eastAsia="sk-SK"/>
              </w:rPr>
              <w:t xml:space="preserve"> </w:t>
            </w:r>
          </w:p>
        </w:tc>
        <w:tc>
          <w:tcPr>
            <w:tcW w:w="1151" w:type="dxa"/>
            <w:tcBorders>
              <w:top w:val="nil"/>
              <w:left w:val="nil"/>
              <w:bottom w:val="single" w:sz="8" w:space="0" w:color="auto"/>
              <w:right w:val="single" w:sz="8" w:space="0" w:color="auto"/>
            </w:tcBorders>
            <w:shd w:val="clear" w:color="auto" w:fill="auto"/>
            <w:vAlign w:val="center"/>
            <w:hideMark/>
          </w:tcPr>
          <w:p w14:paraId="0788868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B9E102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9DDC47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BC5DF9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vyrobený z nerezovej ocele; 4x nastaviteľná nožička; vedenie na </w:t>
            </w:r>
            <w:proofErr w:type="spellStart"/>
            <w:r w:rsidRPr="00CA6BCF">
              <w:rPr>
                <w:rFonts w:eastAsia="Times New Roman" w:cstheme="minorHAnsi"/>
                <w:color w:val="000000"/>
                <w:sz w:val="16"/>
                <w:szCs w:val="16"/>
                <w:lang w:eastAsia="sk-SK"/>
              </w:rPr>
              <w:t>gastro</w:t>
            </w:r>
            <w:proofErr w:type="spellEnd"/>
            <w:r w:rsidRPr="00CA6BCF">
              <w:rPr>
                <w:rFonts w:eastAsia="Times New Roman" w:cstheme="minorHAnsi"/>
                <w:color w:val="000000"/>
                <w:sz w:val="16"/>
                <w:szCs w:val="16"/>
                <w:lang w:eastAsia="sk-SK"/>
              </w:rPr>
              <w:t xml:space="preserve"> nádoby GN1/1 (2/3, ½, 1/3); </w:t>
            </w:r>
          </w:p>
        </w:tc>
      </w:tr>
      <w:tr w:rsidR="00CA6BCF" w:rsidRPr="00CA6BCF" w14:paraId="63AD8515" w14:textId="77777777" w:rsidTr="00CA6BCF">
        <w:trPr>
          <w:trHeight w:val="915"/>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548CB4B7"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ZMÄKČOVAČ VODY AUTOMATICKÝ</w:t>
            </w:r>
          </w:p>
        </w:tc>
        <w:tc>
          <w:tcPr>
            <w:tcW w:w="1151" w:type="dxa"/>
            <w:tcBorders>
              <w:top w:val="nil"/>
              <w:left w:val="nil"/>
              <w:bottom w:val="single" w:sz="8" w:space="0" w:color="auto"/>
              <w:right w:val="single" w:sz="8" w:space="0" w:color="auto"/>
            </w:tcBorders>
            <w:shd w:val="clear" w:color="auto" w:fill="auto"/>
            <w:vAlign w:val="center"/>
            <w:hideMark/>
          </w:tcPr>
          <w:p w14:paraId="34FDACA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2D4F97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F72A3DE"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C05557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jednotka, ktorá zmäkčuje vodu; ochrana pred tvorbou vodného kameňa</w:t>
            </w:r>
          </w:p>
        </w:tc>
      </w:tr>
      <w:tr w:rsidR="00CA6BCF" w:rsidRPr="00CA6BCF" w14:paraId="55B106DC" w14:textId="77777777" w:rsidTr="00CA6BCF">
        <w:trPr>
          <w:trHeight w:val="300"/>
        </w:trPr>
        <w:tc>
          <w:tcPr>
            <w:tcW w:w="3020" w:type="dxa"/>
            <w:tcBorders>
              <w:top w:val="nil"/>
              <w:left w:val="nil"/>
              <w:bottom w:val="nil"/>
              <w:right w:val="nil"/>
            </w:tcBorders>
            <w:shd w:val="clear" w:color="auto" w:fill="auto"/>
            <w:noWrap/>
            <w:vAlign w:val="bottom"/>
            <w:hideMark/>
          </w:tcPr>
          <w:p w14:paraId="4C47A7D0" w14:textId="77777777" w:rsidR="00CA6BCF" w:rsidRDefault="00CA6BCF" w:rsidP="00CA6BCF">
            <w:pPr>
              <w:spacing w:after="0" w:line="240" w:lineRule="auto"/>
              <w:jc w:val="both"/>
              <w:rPr>
                <w:rFonts w:eastAsia="Times New Roman" w:cstheme="minorHAnsi"/>
                <w:color w:val="000000"/>
                <w:sz w:val="16"/>
                <w:szCs w:val="16"/>
                <w:lang w:eastAsia="sk-SK"/>
              </w:rPr>
            </w:pPr>
          </w:p>
          <w:p w14:paraId="683F7BC0" w14:textId="77777777" w:rsidR="000E40AC" w:rsidRDefault="000E40AC" w:rsidP="00CA6BCF">
            <w:pPr>
              <w:spacing w:after="0" w:line="240" w:lineRule="auto"/>
              <w:jc w:val="both"/>
              <w:rPr>
                <w:rFonts w:eastAsia="Times New Roman" w:cstheme="minorHAnsi"/>
                <w:color w:val="000000"/>
                <w:sz w:val="16"/>
                <w:szCs w:val="16"/>
                <w:lang w:eastAsia="sk-SK"/>
              </w:rPr>
            </w:pPr>
          </w:p>
          <w:p w14:paraId="2509B6F1" w14:textId="77777777" w:rsidR="000E40AC" w:rsidRDefault="000E40AC" w:rsidP="00CA6BCF">
            <w:pPr>
              <w:spacing w:after="0" w:line="240" w:lineRule="auto"/>
              <w:jc w:val="both"/>
              <w:rPr>
                <w:rFonts w:eastAsia="Times New Roman" w:cstheme="minorHAnsi"/>
                <w:color w:val="000000"/>
                <w:sz w:val="16"/>
                <w:szCs w:val="16"/>
                <w:lang w:eastAsia="sk-SK"/>
              </w:rPr>
            </w:pPr>
          </w:p>
          <w:p w14:paraId="46FB5820" w14:textId="77777777" w:rsidR="000E40AC" w:rsidRDefault="000E40AC" w:rsidP="00CA6BCF">
            <w:pPr>
              <w:spacing w:after="0" w:line="240" w:lineRule="auto"/>
              <w:jc w:val="both"/>
              <w:rPr>
                <w:rFonts w:eastAsia="Times New Roman" w:cstheme="minorHAnsi"/>
                <w:color w:val="000000"/>
                <w:sz w:val="16"/>
                <w:szCs w:val="16"/>
                <w:lang w:eastAsia="sk-SK"/>
              </w:rPr>
            </w:pPr>
          </w:p>
          <w:p w14:paraId="0330318B" w14:textId="77777777" w:rsidR="000E40AC" w:rsidRDefault="000E40AC" w:rsidP="00CA6BCF">
            <w:pPr>
              <w:spacing w:after="0" w:line="240" w:lineRule="auto"/>
              <w:jc w:val="both"/>
              <w:rPr>
                <w:rFonts w:eastAsia="Times New Roman" w:cstheme="minorHAnsi"/>
                <w:color w:val="000000"/>
                <w:sz w:val="16"/>
                <w:szCs w:val="16"/>
                <w:lang w:eastAsia="sk-SK"/>
              </w:rPr>
            </w:pPr>
          </w:p>
          <w:p w14:paraId="12375F9D" w14:textId="77777777" w:rsidR="000E40AC" w:rsidRDefault="000E40AC" w:rsidP="00CA6BCF">
            <w:pPr>
              <w:spacing w:after="0" w:line="240" w:lineRule="auto"/>
              <w:jc w:val="both"/>
              <w:rPr>
                <w:rFonts w:eastAsia="Times New Roman" w:cstheme="minorHAnsi"/>
                <w:color w:val="000000"/>
                <w:sz w:val="16"/>
                <w:szCs w:val="16"/>
                <w:lang w:eastAsia="sk-SK"/>
              </w:rPr>
            </w:pPr>
          </w:p>
          <w:p w14:paraId="66122CD0" w14:textId="77777777" w:rsidR="000E40AC" w:rsidRDefault="000E40AC" w:rsidP="00CA6BCF">
            <w:pPr>
              <w:spacing w:after="0" w:line="240" w:lineRule="auto"/>
              <w:jc w:val="both"/>
              <w:rPr>
                <w:rFonts w:eastAsia="Times New Roman" w:cstheme="minorHAnsi"/>
                <w:color w:val="000000"/>
                <w:sz w:val="16"/>
                <w:szCs w:val="16"/>
                <w:lang w:eastAsia="sk-SK"/>
              </w:rPr>
            </w:pPr>
          </w:p>
          <w:p w14:paraId="69DCECF2" w14:textId="77777777" w:rsidR="000E40AC" w:rsidRDefault="000E40AC" w:rsidP="00CA6BCF">
            <w:pPr>
              <w:spacing w:after="0" w:line="240" w:lineRule="auto"/>
              <w:jc w:val="both"/>
              <w:rPr>
                <w:rFonts w:eastAsia="Times New Roman" w:cstheme="minorHAnsi"/>
                <w:color w:val="000000"/>
                <w:sz w:val="16"/>
                <w:szCs w:val="16"/>
                <w:lang w:eastAsia="sk-SK"/>
              </w:rPr>
            </w:pPr>
          </w:p>
          <w:p w14:paraId="13F7C7AB" w14:textId="6B8A116E" w:rsidR="000E40AC" w:rsidRDefault="000E40AC" w:rsidP="00CA6BCF">
            <w:pPr>
              <w:spacing w:after="0" w:line="240" w:lineRule="auto"/>
              <w:jc w:val="both"/>
              <w:rPr>
                <w:rFonts w:eastAsia="Times New Roman" w:cstheme="minorHAnsi"/>
                <w:color w:val="000000"/>
                <w:sz w:val="16"/>
                <w:szCs w:val="16"/>
                <w:lang w:eastAsia="sk-SK"/>
              </w:rPr>
            </w:pPr>
          </w:p>
          <w:p w14:paraId="2ACB9F46" w14:textId="60AA1313" w:rsidR="00BB462A" w:rsidRDefault="00BB462A" w:rsidP="00CA6BCF">
            <w:pPr>
              <w:spacing w:after="0" w:line="240" w:lineRule="auto"/>
              <w:jc w:val="both"/>
              <w:rPr>
                <w:rFonts w:eastAsia="Times New Roman" w:cstheme="minorHAnsi"/>
                <w:color w:val="000000"/>
                <w:sz w:val="16"/>
                <w:szCs w:val="16"/>
                <w:lang w:eastAsia="sk-SK"/>
              </w:rPr>
            </w:pPr>
          </w:p>
          <w:p w14:paraId="77AAA727" w14:textId="68DB688B" w:rsidR="00BB462A" w:rsidRDefault="00BB462A" w:rsidP="00CA6BCF">
            <w:pPr>
              <w:spacing w:after="0" w:line="240" w:lineRule="auto"/>
              <w:jc w:val="both"/>
              <w:rPr>
                <w:rFonts w:eastAsia="Times New Roman" w:cstheme="minorHAnsi"/>
                <w:color w:val="000000"/>
                <w:sz w:val="16"/>
                <w:szCs w:val="16"/>
                <w:lang w:eastAsia="sk-SK"/>
              </w:rPr>
            </w:pPr>
          </w:p>
          <w:p w14:paraId="4446938F" w14:textId="77777777" w:rsidR="00BB462A" w:rsidRDefault="00BB462A" w:rsidP="00CA6BCF">
            <w:pPr>
              <w:spacing w:after="0" w:line="240" w:lineRule="auto"/>
              <w:jc w:val="both"/>
              <w:rPr>
                <w:rFonts w:eastAsia="Times New Roman" w:cstheme="minorHAnsi"/>
                <w:color w:val="000000"/>
                <w:sz w:val="16"/>
                <w:szCs w:val="16"/>
                <w:lang w:eastAsia="sk-SK"/>
              </w:rPr>
            </w:pPr>
          </w:p>
          <w:p w14:paraId="3B6835CF" w14:textId="77777777" w:rsidR="000E40AC" w:rsidRDefault="000E40AC" w:rsidP="00CA6BCF">
            <w:pPr>
              <w:spacing w:after="0" w:line="240" w:lineRule="auto"/>
              <w:jc w:val="both"/>
              <w:rPr>
                <w:rFonts w:eastAsia="Times New Roman" w:cstheme="minorHAnsi"/>
                <w:color w:val="000000"/>
                <w:sz w:val="16"/>
                <w:szCs w:val="16"/>
                <w:lang w:eastAsia="sk-SK"/>
              </w:rPr>
            </w:pPr>
          </w:p>
          <w:p w14:paraId="1A89C2A3" w14:textId="77777777" w:rsidR="000E40AC" w:rsidRDefault="000E40AC" w:rsidP="00CA6BCF">
            <w:pPr>
              <w:spacing w:after="0" w:line="240" w:lineRule="auto"/>
              <w:jc w:val="both"/>
              <w:rPr>
                <w:rFonts w:eastAsia="Times New Roman" w:cstheme="minorHAnsi"/>
                <w:color w:val="000000"/>
                <w:sz w:val="16"/>
                <w:szCs w:val="16"/>
                <w:lang w:eastAsia="sk-SK"/>
              </w:rPr>
            </w:pPr>
          </w:p>
          <w:p w14:paraId="44FAB0A0" w14:textId="77777777" w:rsidR="000E40AC" w:rsidRDefault="000E40AC" w:rsidP="00CA6BCF">
            <w:pPr>
              <w:spacing w:after="0" w:line="240" w:lineRule="auto"/>
              <w:jc w:val="both"/>
              <w:rPr>
                <w:rFonts w:eastAsia="Times New Roman" w:cstheme="minorHAnsi"/>
                <w:color w:val="000000"/>
                <w:sz w:val="16"/>
                <w:szCs w:val="16"/>
                <w:lang w:eastAsia="sk-SK"/>
              </w:rPr>
            </w:pPr>
          </w:p>
          <w:p w14:paraId="7B46F0CC" w14:textId="77777777" w:rsidR="000E40AC" w:rsidRDefault="000E40AC" w:rsidP="00CA6BCF">
            <w:pPr>
              <w:spacing w:after="0" w:line="240" w:lineRule="auto"/>
              <w:jc w:val="both"/>
              <w:rPr>
                <w:rFonts w:eastAsia="Times New Roman" w:cstheme="minorHAnsi"/>
                <w:color w:val="000000"/>
                <w:sz w:val="16"/>
                <w:szCs w:val="16"/>
                <w:lang w:eastAsia="sk-SK"/>
              </w:rPr>
            </w:pPr>
          </w:p>
          <w:p w14:paraId="296A609B" w14:textId="77777777" w:rsidR="000E40AC" w:rsidRDefault="000E40AC" w:rsidP="00CA6BCF">
            <w:pPr>
              <w:spacing w:after="0" w:line="240" w:lineRule="auto"/>
              <w:jc w:val="both"/>
              <w:rPr>
                <w:rFonts w:eastAsia="Times New Roman" w:cstheme="minorHAnsi"/>
                <w:color w:val="000000"/>
                <w:sz w:val="16"/>
                <w:szCs w:val="16"/>
                <w:lang w:eastAsia="sk-SK"/>
              </w:rPr>
            </w:pPr>
          </w:p>
          <w:p w14:paraId="12D76D52" w14:textId="4FA9105C" w:rsidR="000E40AC" w:rsidRPr="00CA6BCF" w:rsidRDefault="000E40AC" w:rsidP="00CA6BCF">
            <w:pPr>
              <w:spacing w:after="0" w:line="240" w:lineRule="auto"/>
              <w:jc w:val="both"/>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6D898B79"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50B892FF"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53EC2C28"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666ED79"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5BEC3370" w14:textId="77777777" w:rsidTr="00CA6BCF">
        <w:trPr>
          <w:trHeight w:val="300"/>
        </w:trPr>
        <w:tc>
          <w:tcPr>
            <w:tcW w:w="3020" w:type="dxa"/>
            <w:tcBorders>
              <w:top w:val="nil"/>
              <w:left w:val="nil"/>
              <w:bottom w:val="nil"/>
              <w:right w:val="nil"/>
            </w:tcBorders>
            <w:shd w:val="clear" w:color="auto" w:fill="auto"/>
            <w:vAlign w:val="center"/>
            <w:hideMark/>
          </w:tcPr>
          <w:p w14:paraId="0360FFD7"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lastRenderedPageBreak/>
              <w:t>7. UMÝVAČKA PREPRAVIEK</w:t>
            </w:r>
          </w:p>
        </w:tc>
        <w:tc>
          <w:tcPr>
            <w:tcW w:w="1151" w:type="dxa"/>
            <w:tcBorders>
              <w:top w:val="nil"/>
              <w:left w:val="nil"/>
              <w:bottom w:val="nil"/>
              <w:right w:val="nil"/>
            </w:tcBorders>
            <w:shd w:val="clear" w:color="auto" w:fill="auto"/>
            <w:noWrap/>
            <w:vAlign w:val="bottom"/>
            <w:hideMark/>
          </w:tcPr>
          <w:p w14:paraId="3B438D62"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171" w:type="dxa"/>
            <w:tcBorders>
              <w:top w:val="nil"/>
              <w:left w:val="nil"/>
              <w:bottom w:val="nil"/>
              <w:right w:val="nil"/>
            </w:tcBorders>
            <w:shd w:val="clear" w:color="auto" w:fill="auto"/>
            <w:noWrap/>
            <w:vAlign w:val="bottom"/>
            <w:hideMark/>
          </w:tcPr>
          <w:p w14:paraId="2993BDDF"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23E7E29D"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11ED6945"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03F2A4DB" w14:textId="77777777" w:rsidTr="00CA6BCF">
        <w:trPr>
          <w:trHeight w:val="315"/>
        </w:trPr>
        <w:tc>
          <w:tcPr>
            <w:tcW w:w="3020" w:type="dxa"/>
            <w:tcBorders>
              <w:top w:val="nil"/>
              <w:left w:val="nil"/>
              <w:bottom w:val="nil"/>
              <w:right w:val="nil"/>
            </w:tcBorders>
            <w:shd w:val="clear" w:color="auto" w:fill="auto"/>
            <w:noWrap/>
            <w:vAlign w:val="bottom"/>
            <w:hideMark/>
          </w:tcPr>
          <w:p w14:paraId="0F7E3272"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77620252"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06000BDD"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4AD3CB5E"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3A2DA3D3"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4F99D02B"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AB18D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4E3A054"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3B8A9C45"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5E1680A5"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AD3D7F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0C0FF59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B4E89A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6F03FB5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06CF69B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2B0D1F5E"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0520F8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Umývačka prepraviek vyrobená z nerezovej ocele – nehrdzavejúca oceľ</w:t>
            </w:r>
          </w:p>
        </w:tc>
        <w:tc>
          <w:tcPr>
            <w:tcW w:w="1151" w:type="dxa"/>
            <w:tcBorders>
              <w:top w:val="nil"/>
              <w:left w:val="nil"/>
              <w:bottom w:val="single" w:sz="8" w:space="0" w:color="auto"/>
              <w:right w:val="single" w:sz="8" w:space="0" w:color="auto"/>
            </w:tcBorders>
            <w:shd w:val="clear" w:color="auto" w:fill="auto"/>
            <w:vAlign w:val="center"/>
            <w:hideMark/>
          </w:tcPr>
          <w:p w14:paraId="0729D8B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B6B292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91602F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C7BF90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05D5919"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17917DD"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Umývacie zariadenie ktoré bude používané pre umývanie</w:t>
            </w:r>
          </w:p>
        </w:tc>
        <w:tc>
          <w:tcPr>
            <w:tcW w:w="1151" w:type="dxa"/>
            <w:tcBorders>
              <w:top w:val="nil"/>
              <w:left w:val="nil"/>
              <w:bottom w:val="single" w:sz="8" w:space="0" w:color="auto"/>
              <w:right w:val="single" w:sz="8" w:space="0" w:color="auto"/>
            </w:tcBorders>
            <w:shd w:val="clear" w:color="auto" w:fill="auto"/>
            <w:vAlign w:val="center"/>
            <w:hideMark/>
          </w:tcPr>
          <w:p w14:paraId="0D95546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4D3A219"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5FE7924"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E7A2EA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232AC1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82FDB0B"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Ručný posuv prepraviek</w:t>
            </w:r>
          </w:p>
        </w:tc>
        <w:tc>
          <w:tcPr>
            <w:tcW w:w="1151" w:type="dxa"/>
            <w:tcBorders>
              <w:top w:val="nil"/>
              <w:left w:val="nil"/>
              <w:bottom w:val="single" w:sz="8" w:space="0" w:color="auto"/>
              <w:right w:val="single" w:sz="8" w:space="0" w:color="auto"/>
            </w:tcBorders>
            <w:shd w:val="clear" w:color="auto" w:fill="auto"/>
            <w:vAlign w:val="center"/>
            <w:hideMark/>
          </w:tcPr>
          <w:p w14:paraId="2EF2E8F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7E15AB9"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B624E1C"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55B7F6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1FF6CF6"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CFFDD5E"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Teplota umývacej zmesi regulovateľná od 30°C - 90°C</w:t>
            </w:r>
          </w:p>
        </w:tc>
        <w:tc>
          <w:tcPr>
            <w:tcW w:w="1151" w:type="dxa"/>
            <w:tcBorders>
              <w:top w:val="nil"/>
              <w:left w:val="nil"/>
              <w:bottom w:val="single" w:sz="8" w:space="0" w:color="auto"/>
              <w:right w:val="single" w:sz="8" w:space="0" w:color="auto"/>
            </w:tcBorders>
            <w:shd w:val="clear" w:color="auto" w:fill="auto"/>
            <w:vAlign w:val="center"/>
            <w:hideMark/>
          </w:tcPr>
          <w:p w14:paraId="2EDC4D2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48867D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005B147"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56EAD6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C45FB17"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F03EEB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Samokontrolovateľná hladina umývacej zmesi</w:t>
            </w:r>
          </w:p>
        </w:tc>
        <w:tc>
          <w:tcPr>
            <w:tcW w:w="1151" w:type="dxa"/>
            <w:tcBorders>
              <w:top w:val="nil"/>
              <w:left w:val="nil"/>
              <w:bottom w:val="single" w:sz="8" w:space="0" w:color="auto"/>
              <w:right w:val="single" w:sz="8" w:space="0" w:color="auto"/>
            </w:tcBorders>
            <w:shd w:val="clear" w:color="auto" w:fill="auto"/>
            <w:vAlign w:val="center"/>
            <w:hideMark/>
          </w:tcPr>
          <w:p w14:paraId="54E991A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F86D13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214573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162899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38A22ED"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3BE7D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Ľahko odnímateľné časti pre lepšie čistenie samotnej umývačky</w:t>
            </w:r>
          </w:p>
        </w:tc>
        <w:tc>
          <w:tcPr>
            <w:tcW w:w="1151" w:type="dxa"/>
            <w:tcBorders>
              <w:top w:val="nil"/>
              <w:left w:val="nil"/>
              <w:bottom w:val="single" w:sz="8" w:space="0" w:color="auto"/>
              <w:right w:val="single" w:sz="8" w:space="0" w:color="auto"/>
            </w:tcBorders>
            <w:shd w:val="clear" w:color="auto" w:fill="auto"/>
            <w:vAlign w:val="center"/>
            <w:hideMark/>
          </w:tcPr>
          <w:p w14:paraId="0DF07A2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D8C153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215FAE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04649C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2022DEC"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56AB5B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Prepravky</w:t>
            </w:r>
          </w:p>
        </w:tc>
        <w:tc>
          <w:tcPr>
            <w:tcW w:w="1151" w:type="dxa"/>
            <w:tcBorders>
              <w:top w:val="nil"/>
              <w:left w:val="nil"/>
              <w:bottom w:val="single" w:sz="8" w:space="0" w:color="auto"/>
              <w:right w:val="single" w:sz="8" w:space="0" w:color="auto"/>
            </w:tcBorders>
            <w:shd w:val="clear" w:color="auto" w:fill="auto"/>
            <w:vAlign w:val="center"/>
            <w:hideMark/>
          </w:tcPr>
          <w:p w14:paraId="69C9162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6262A6C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300x400</w:t>
            </w:r>
          </w:p>
        </w:tc>
        <w:tc>
          <w:tcPr>
            <w:tcW w:w="1380" w:type="dxa"/>
            <w:tcBorders>
              <w:top w:val="nil"/>
              <w:left w:val="nil"/>
              <w:bottom w:val="single" w:sz="8" w:space="0" w:color="auto"/>
              <w:right w:val="single" w:sz="8" w:space="0" w:color="auto"/>
            </w:tcBorders>
            <w:shd w:val="clear" w:color="auto" w:fill="auto"/>
            <w:vAlign w:val="center"/>
            <w:hideMark/>
          </w:tcPr>
          <w:p w14:paraId="7DA4583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400x600</w:t>
            </w:r>
          </w:p>
        </w:tc>
        <w:tc>
          <w:tcPr>
            <w:tcW w:w="1840" w:type="dxa"/>
            <w:tcBorders>
              <w:top w:val="nil"/>
              <w:left w:val="nil"/>
              <w:bottom w:val="single" w:sz="8" w:space="0" w:color="auto"/>
              <w:right w:val="single" w:sz="8" w:space="0" w:color="auto"/>
            </w:tcBorders>
            <w:shd w:val="clear" w:color="auto" w:fill="auto"/>
            <w:vAlign w:val="center"/>
            <w:hideMark/>
          </w:tcPr>
          <w:p w14:paraId="24D8F38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C8FB2D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8A887F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Pracovný výkon</w:t>
            </w:r>
          </w:p>
        </w:tc>
        <w:tc>
          <w:tcPr>
            <w:tcW w:w="1151" w:type="dxa"/>
            <w:tcBorders>
              <w:top w:val="nil"/>
              <w:left w:val="nil"/>
              <w:bottom w:val="single" w:sz="8" w:space="0" w:color="auto"/>
              <w:right w:val="single" w:sz="8" w:space="0" w:color="auto"/>
            </w:tcBorders>
            <w:shd w:val="clear" w:color="auto" w:fill="auto"/>
            <w:vAlign w:val="center"/>
            <w:hideMark/>
          </w:tcPr>
          <w:p w14:paraId="147497F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Ks/hod</w:t>
            </w:r>
          </w:p>
        </w:tc>
        <w:tc>
          <w:tcPr>
            <w:tcW w:w="1171" w:type="dxa"/>
            <w:tcBorders>
              <w:top w:val="nil"/>
              <w:left w:val="nil"/>
              <w:bottom w:val="single" w:sz="8" w:space="0" w:color="auto"/>
              <w:right w:val="single" w:sz="8" w:space="0" w:color="auto"/>
            </w:tcBorders>
            <w:shd w:val="clear" w:color="auto" w:fill="auto"/>
            <w:vAlign w:val="center"/>
            <w:hideMark/>
          </w:tcPr>
          <w:p w14:paraId="57F605D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100</w:t>
            </w:r>
          </w:p>
        </w:tc>
        <w:tc>
          <w:tcPr>
            <w:tcW w:w="1380" w:type="dxa"/>
            <w:tcBorders>
              <w:top w:val="nil"/>
              <w:left w:val="nil"/>
              <w:bottom w:val="single" w:sz="8" w:space="0" w:color="auto"/>
              <w:right w:val="single" w:sz="8" w:space="0" w:color="auto"/>
            </w:tcBorders>
            <w:shd w:val="clear" w:color="auto" w:fill="auto"/>
            <w:vAlign w:val="center"/>
            <w:hideMark/>
          </w:tcPr>
          <w:p w14:paraId="144BDF2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DBCBC4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F3B4686"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FCD44D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Rozmery stroja</w:t>
            </w:r>
          </w:p>
        </w:tc>
        <w:tc>
          <w:tcPr>
            <w:tcW w:w="1151" w:type="dxa"/>
            <w:tcBorders>
              <w:top w:val="nil"/>
              <w:left w:val="nil"/>
              <w:bottom w:val="single" w:sz="8" w:space="0" w:color="auto"/>
              <w:right w:val="single" w:sz="8" w:space="0" w:color="auto"/>
            </w:tcBorders>
            <w:shd w:val="clear" w:color="auto" w:fill="auto"/>
            <w:vAlign w:val="center"/>
            <w:hideMark/>
          </w:tcPr>
          <w:p w14:paraId="00D6B85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48697E3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2000x800x1400</w:t>
            </w:r>
          </w:p>
        </w:tc>
        <w:tc>
          <w:tcPr>
            <w:tcW w:w="1380" w:type="dxa"/>
            <w:tcBorders>
              <w:top w:val="nil"/>
              <w:left w:val="nil"/>
              <w:bottom w:val="single" w:sz="8" w:space="0" w:color="auto"/>
              <w:right w:val="single" w:sz="8" w:space="0" w:color="auto"/>
            </w:tcBorders>
            <w:shd w:val="clear" w:color="auto" w:fill="auto"/>
            <w:vAlign w:val="center"/>
            <w:hideMark/>
          </w:tcPr>
          <w:p w14:paraId="121B39A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3200x950x1600</w:t>
            </w:r>
          </w:p>
        </w:tc>
        <w:tc>
          <w:tcPr>
            <w:tcW w:w="1840" w:type="dxa"/>
            <w:tcBorders>
              <w:top w:val="nil"/>
              <w:left w:val="nil"/>
              <w:bottom w:val="single" w:sz="8" w:space="0" w:color="auto"/>
              <w:right w:val="single" w:sz="8" w:space="0" w:color="auto"/>
            </w:tcBorders>
            <w:shd w:val="clear" w:color="auto" w:fill="auto"/>
            <w:vAlign w:val="center"/>
            <w:hideMark/>
          </w:tcPr>
          <w:p w14:paraId="397F99C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749D56D"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00D7DB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El. Príkon stroja</w:t>
            </w:r>
          </w:p>
        </w:tc>
        <w:tc>
          <w:tcPr>
            <w:tcW w:w="1151" w:type="dxa"/>
            <w:tcBorders>
              <w:top w:val="nil"/>
              <w:left w:val="nil"/>
              <w:bottom w:val="single" w:sz="8" w:space="0" w:color="auto"/>
              <w:right w:val="single" w:sz="8" w:space="0" w:color="auto"/>
            </w:tcBorders>
            <w:shd w:val="clear" w:color="auto" w:fill="auto"/>
            <w:vAlign w:val="center"/>
            <w:hideMark/>
          </w:tcPr>
          <w:p w14:paraId="309C92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01BA5F9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13</w:t>
            </w:r>
          </w:p>
        </w:tc>
        <w:tc>
          <w:tcPr>
            <w:tcW w:w="1380" w:type="dxa"/>
            <w:tcBorders>
              <w:top w:val="nil"/>
              <w:left w:val="nil"/>
              <w:bottom w:val="single" w:sz="8" w:space="0" w:color="auto"/>
              <w:right w:val="single" w:sz="8" w:space="0" w:color="auto"/>
            </w:tcBorders>
            <w:shd w:val="clear" w:color="auto" w:fill="auto"/>
            <w:vAlign w:val="center"/>
            <w:hideMark/>
          </w:tcPr>
          <w:p w14:paraId="65F28FC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17</w:t>
            </w:r>
          </w:p>
        </w:tc>
        <w:tc>
          <w:tcPr>
            <w:tcW w:w="1840" w:type="dxa"/>
            <w:tcBorders>
              <w:top w:val="nil"/>
              <w:left w:val="nil"/>
              <w:bottom w:val="single" w:sz="8" w:space="0" w:color="auto"/>
              <w:right w:val="single" w:sz="8" w:space="0" w:color="auto"/>
            </w:tcBorders>
            <w:shd w:val="clear" w:color="auto" w:fill="auto"/>
            <w:vAlign w:val="center"/>
            <w:hideMark/>
          </w:tcPr>
          <w:p w14:paraId="2583AB2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7AC5A8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68DA3C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Napätie</w:t>
            </w:r>
          </w:p>
        </w:tc>
        <w:tc>
          <w:tcPr>
            <w:tcW w:w="1151" w:type="dxa"/>
            <w:tcBorders>
              <w:top w:val="nil"/>
              <w:left w:val="nil"/>
              <w:bottom w:val="single" w:sz="8" w:space="0" w:color="auto"/>
              <w:right w:val="single" w:sz="8" w:space="0" w:color="auto"/>
            </w:tcBorders>
            <w:shd w:val="clear" w:color="auto" w:fill="auto"/>
            <w:vAlign w:val="center"/>
            <w:hideMark/>
          </w:tcPr>
          <w:p w14:paraId="32D088FF"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V,Hz</w:t>
            </w:r>
            <w:proofErr w:type="spellEnd"/>
          </w:p>
        </w:tc>
        <w:tc>
          <w:tcPr>
            <w:tcW w:w="1171" w:type="dxa"/>
            <w:tcBorders>
              <w:top w:val="nil"/>
              <w:left w:val="nil"/>
              <w:bottom w:val="single" w:sz="8" w:space="0" w:color="auto"/>
              <w:right w:val="single" w:sz="8" w:space="0" w:color="auto"/>
            </w:tcBorders>
            <w:shd w:val="clear" w:color="auto" w:fill="auto"/>
            <w:vAlign w:val="center"/>
            <w:hideMark/>
          </w:tcPr>
          <w:p w14:paraId="05245C9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F01621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31D575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3x400/50 Hz</w:t>
            </w:r>
          </w:p>
        </w:tc>
      </w:tr>
      <w:tr w:rsidR="00CA6BCF" w:rsidRPr="00CA6BCF" w14:paraId="6FCE776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A1ACB09"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Hmotnosť</w:t>
            </w:r>
          </w:p>
        </w:tc>
        <w:tc>
          <w:tcPr>
            <w:tcW w:w="1151" w:type="dxa"/>
            <w:tcBorders>
              <w:top w:val="nil"/>
              <w:left w:val="nil"/>
              <w:bottom w:val="single" w:sz="8" w:space="0" w:color="auto"/>
              <w:right w:val="single" w:sz="8" w:space="0" w:color="auto"/>
            </w:tcBorders>
            <w:shd w:val="clear" w:color="auto" w:fill="auto"/>
            <w:vAlign w:val="center"/>
            <w:hideMark/>
          </w:tcPr>
          <w:p w14:paraId="10EBDCC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4380B2B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250</w:t>
            </w:r>
          </w:p>
        </w:tc>
        <w:tc>
          <w:tcPr>
            <w:tcW w:w="1380" w:type="dxa"/>
            <w:tcBorders>
              <w:top w:val="nil"/>
              <w:left w:val="nil"/>
              <w:bottom w:val="single" w:sz="8" w:space="0" w:color="auto"/>
              <w:right w:val="single" w:sz="8" w:space="0" w:color="auto"/>
            </w:tcBorders>
            <w:shd w:val="clear" w:color="auto" w:fill="auto"/>
            <w:vAlign w:val="center"/>
            <w:hideMark/>
          </w:tcPr>
          <w:p w14:paraId="3B546E0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300</w:t>
            </w:r>
          </w:p>
        </w:tc>
        <w:tc>
          <w:tcPr>
            <w:tcW w:w="1840" w:type="dxa"/>
            <w:tcBorders>
              <w:top w:val="nil"/>
              <w:left w:val="nil"/>
              <w:bottom w:val="single" w:sz="8" w:space="0" w:color="auto"/>
              <w:right w:val="single" w:sz="8" w:space="0" w:color="auto"/>
            </w:tcBorders>
            <w:shd w:val="clear" w:color="auto" w:fill="auto"/>
            <w:vAlign w:val="center"/>
            <w:hideMark/>
          </w:tcPr>
          <w:p w14:paraId="310D8C5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B50ECF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EC72C97"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Hluk nepresahuje</w:t>
            </w:r>
          </w:p>
        </w:tc>
        <w:tc>
          <w:tcPr>
            <w:tcW w:w="1151" w:type="dxa"/>
            <w:tcBorders>
              <w:top w:val="nil"/>
              <w:left w:val="nil"/>
              <w:bottom w:val="single" w:sz="8" w:space="0" w:color="auto"/>
              <w:right w:val="single" w:sz="8" w:space="0" w:color="auto"/>
            </w:tcBorders>
            <w:shd w:val="clear" w:color="auto" w:fill="auto"/>
            <w:vAlign w:val="center"/>
            <w:hideMark/>
          </w:tcPr>
          <w:p w14:paraId="1A06810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dB</w:t>
            </w:r>
          </w:p>
        </w:tc>
        <w:tc>
          <w:tcPr>
            <w:tcW w:w="1171" w:type="dxa"/>
            <w:tcBorders>
              <w:top w:val="nil"/>
              <w:left w:val="nil"/>
              <w:bottom w:val="single" w:sz="8" w:space="0" w:color="auto"/>
              <w:right w:val="single" w:sz="8" w:space="0" w:color="auto"/>
            </w:tcBorders>
            <w:shd w:val="clear" w:color="auto" w:fill="auto"/>
            <w:vAlign w:val="center"/>
            <w:hideMark/>
          </w:tcPr>
          <w:p w14:paraId="06910A7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54C3D8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70</w:t>
            </w:r>
          </w:p>
        </w:tc>
        <w:tc>
          <w:tcPr>
            <w:tcW w:w="1840" w:type="dxa"/>
            <w:tcBorders>
              <w:top w:val="nil"/>
              <w:left w:val="nil"/>
              <w:bottom w:val="single" w:sz="8" w:space="0" w:color="auto"/>
              <w:right w:val="single" w:sz="8" w:space="0" w:color="auto"/>
            </w:tcBorders>
            <w:shd w:val="clear" w:color="auto" w:fill="auto"/>
            <w:vAlign w:val="center"/>
            <w:hideMark/>
          </w:tcPr>
          <w:p w14:paraId="58E1D90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2E45B771" w14:textId="77777777" w:rsidTr="00CA6BCF">
        <w:trPr>
          <w:trHeight w:val="300"/>
        </w:trPr>
        <w:tc>
          <w:tcPr>
            <w:tcW w:w="3020" w:type="dxa"/>
            <w:tcBorders>
              <w:top w:val="nil"/>
              <w:left w:val="nil"/>
              <w:bottom w:val="nil"/>
              <w:right w:val="nil"/>
            </w:tcBorders>
            <w:shd w:val="clear" w:color="auto" w:fill="auto"/>
            <w:noWrap/>
            <w:vAlign w:val="bottom"/>
            <w:hideMark/>
          </w:tcPr>
          <w:p w14:paraId="590266DC"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4C30E89A"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0B583E41"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53590314"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18D7EA56"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3830F235" w14:textId="77777777" w:rsidTr="00CA6BCF">
        <w:trPr>
          <w:trHeight w:val="300"/>
        </w:trPr>
        <w:tc>
          <w:tcPr>
            <w:tcW w:w="5342" w:type="dxa"/>
            <w:gridSpan w:val="3"/>
            <w:tcBorders>
              <w:top w:val="nil"/>
              <w:left w:val="nil"/>
              <w:bottom w:val="nil"/>
              <w:right w:val="nil"/>
            </w:tcBorders>
            <w:shd w:val="clear" w:color="auto" w:fill="auto"/>
            <w:noWrap/>
            <w:vAlign w:val="bottom"/>
            <w:hideMark/>
          </w:tcPr>
          <w:p w14:paraId="439B277E" w14:textId="77777777" w:rsidR="00CA6BCF" w:rsidRPr="00CA6BCF" w:rsidRDefault="00CA6BCF" w:rsidP="00CA6BCF">
            <w:pPr>
              <w:spacing w:after="24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8. POLOAUTOMATICKÁ UZATVÁRAČKA KONZERV</w:t>
            </w:r>
          </w:p>
        </w:tc>
        <w:tc>
          <w:tcPr>
            <w:tcW w:w="1380" w:type="dxa"/>
            <w:tcBorders>
              <w:top w:val="nil"/>
              <w:left w:val="nil"/>
              <w:bottom w:val="nil"/>
              <w:right w:val="nil"/>
            </w:tcBorders>
            <w:shd w:val="clear" w:color="auto" w:fill="auto"/>
            <w:noWrap/>
            <w:vAlign w:val="bottom"/>
            <w:hideMark/>
          </w:tcPr>
          <w:p w14:paraId="3246E484" w14:textId="77777777" w:rsidR="00CA6BCF" w:rsidRPr="00CA6BCF" w:rsidRDefault="00CA6BCF" w:rsidP="00CA6BCF">
            <w:pPr>
              <w:spacing w:after="240" w:line="240" w:lineRule="auto"/>
              <w:rPr>
                <w:rFonts w:eastAsia="Times New Roman" w:cstheme="minorHAnsi"/>
                <w:b/>
                <w:bCs/>
                <w:color w:val="000000"/>
                <w:sz w:val="16"/>
                <w:szCs w:val="16"/>
                <w:lang w:eastAsia="sk-SK"/>
              </w:rPr>
            </w:pPr>
          </w:p>
        </w:tc>
        <w:tc>
          <w:tcPr>
            <w:tcW w:w="1840" w:type="dxa"/>
            <w:tcBorders>
              <w:top w:val="nil"/>
              <w:left w:val="nil"/>
              <w:bottom w:val="nil"/>
              <w:right w:val="nil"/>
            </w:tcBorders>
            <w:shd w:val="clear" w:color="auto" w:fill="auto"/>
            <w:noWrap/>
            <w:vAlign w:val="bottom"/>
            <w:hideMark/>
          </w:tcPr>
          <w:p w14:paraId="64B96A54"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03646127"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ECA06"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7392C1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575C1A28"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7D0D8A5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CEFC8D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55F9D3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C29251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0180FF6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4CD4069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6ECBA24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B81662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vyrobená z nerezovej ocele</w:t>
            </w:r>
          </w:p>
        </w:tc>
        <w:tc>
          <w:tcPr>
            <w:tcW w:w="1151" w:type="dxa"/>
            <w:tcBorders>
              <w:top w:val="nil"/>
              <w:left w:val="nil"/>
              <w:bottom w:val="single" w:sz="8" w:space="0" w:color="auto"/>
              <w:right w:val="single" w:sz="8" w:space="0" w:color="auto"/>
            </w:tcBorders>
            <w:shd w:val="clear" w:color="auto" w:fill="auto"/>
            <w:vAlign w:val="center"/>
            <w:hideMark/>
          </w:tcPr>
          <w:p w14:paraId="7E39B14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652BDF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F4EB08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8D7184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0F85F4F"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51D5E1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Uzatváranie okrúhlych, hliníkových, a kompozitných plechoviek</w:t>
            </w:r>
          </w:p>
        </w:tc>
        <w:tc>
          <w:tcPr>
            <w:tcW w:w="1151" w:type="dxa"/>
            <w:tcBorders>
              <w:top w:val="nil"/>
              <w:left w:val="nil"/>
              <w:bottom w:val="single" w:sz="8" w:space="0" w:color="auto"/>
              <w:right w:val="single" w:sz="8" w:space="0" w:color="auto"/>
            </w:tcBorders>
            <w:shd w:val="clear" w:color="auto" w:fill="auto"/>
            <w:vAlign w:val="center"/>
            <w:hideMark/>
          </w:tcPr>
          <w:p w14:paraId="22AEE87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B19678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8A5DD19"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E1FB1E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1A17D15"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36D074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Obojručné ovládanie pre jednoduchú bezpečnosť práce</w:t>
            </w:r>
          </w:p>
        </w:tc>
        <w:tc>
          <w:tcPr>
            <w:tcW w:w="1151" w:type="dxa"/>
            <w:tcBorders>
              <w:top w:val="nil"/>
              <w:left w:val="nil"/>
              <w:bottom w:val="single" w:sz="8" w:space="0" w:color="auto"/>
              <w:right w:val="single" w:sz="8" w:space="0" w:color="auto"/>
            </w:tcBorders>
            <w:shd w:val="clear" w:color="auto" w:fill="auto"/>
            <w:vAlign w:val="center"/>
            <w:hideMark/>
          </w:tcPr>
          <w:p w14:paraId="18BC333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7067C5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EDBB1AD"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D3BFE8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2AC9E9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B484CE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Automatické nastavenie výšky</w:t>
            </w:r>
          </w:p>
        </w:tc>
        <w:tc>
          <w:tcPr>
            <w:tcW w:w="1151" w:type="dxa"/>
            <w:tcBorders>
              <w:top w:val="nil"/>
              <w:left w:val="nil"/>
              <w:bottom w:val="single" w:sz="8" w:space="0" w:color="auto"/>
              <w:right w:val="single" w:sz="8" w:space="0" w:color="auto"/>
            </w:tcBorders>
            <w:shd w:val="clear" w:color="auto" w:fill="auto"/>
            <w:vAlign w:val="center"/>
            <w:hideMark/>
          </w:tcPr>
          <w:p w14:paraId="3FBAC4D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7B1EF35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D69BB5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C4448E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A2F301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34D62F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Plechovky</w:t>
            </w:r>
          </w:p>
        </w:tc>
        <w:tc>
          <w:tcPr>
            <w:tcW w:w="1151" w:type="dxa"/>
            <w:tcBorders>
              <w:top w:val="nil"/>
              <w:left w:val="nil"/>
              <w:bottom w:val="single" w:sz="8" w:space="0" w:color="auto"/>
              <w:right w:val="single" w:sz="8" w:space="0" w:color="auto"/>
            </w:tcBorders>
            <w:shd w:val="clear" w:color="auto" w:fill="auto"/>
            <w:vAlign w:val="center"/>
            <w:hideMark/>
          </w:tcPr>
          <w:p w14:paraId="6ADB9D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Ø v mm</w:t>
            </w:r>
          </w:p>
        </w:tc>
        <w:tc>
          <w:tcPr>
            <w:tcW w:w="1171" w:type="dxa"/>
            <w:tcBorders>
              <w:top w:val="nil"/>
              <w:left w:val="nil"/>
              <w:bottom w:val="single" w:sz="8" w:space="0" w:color="auto"/>
              <w:right w:val="single" w:sz="8" w:space="0" w:color="auto"/>
            </w:tcBorders>
            <w:shd w:val="clear" w:color="auto" w:fill="auto"/>
            <w:vAlign w:val="center"/>
            <w:hideMark/>
          </w:tcPr>
          <w:p w14:paraId="0633B28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73</w:t>
            </w:r>
          </w:p>
        </w:tc>
        <w:tc>
          <w:tcPr>
            <w:tcW w:w="1380" w:type="dxa"/>
            <w:tcBorders>
              <w:top w:val="nil"/>
              <w:left w:val="nil"/>
              <w:bottom w:val="single" w:sz="8" w:space="0" w:color="auto"/>
              <w:right w:val="single" w:sz="8" w:space="0" w:color="auto"/>
            </w:tcBorders>
            <w:shd w:val="clear" w:color="auto" w:fill="auto"/>
            <w:vAlign w:val="center"/>
            <w:hideMark/>
          </w:tcPr>
          <w:p w14:paraId="08537FB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99</w:t>
            </w:r>
          </w:p>
        </w:tc>
        <w:tc>
          <w:tcPr>
            <w:tcW w:w="1840" w:type="dxa"/>
            <w:tcBorders>
              <w:top w:val="nil"/>
              <w:left w:val="nil"/>
              <w:bottom w:val="single" w:sz="8" w:space="0" w:color="auto"/>
              <w:right w:val="single" w:sz="8" w:space="0" w:color="auto"/>
            </w:tcBorders>
            <w:shd w:val="clear" w:color="auto" w:fill="auto"/>
            <w:vAlign w:val="center"/>
            <w:hideMark/>
          </w:tcPr>
          <w:p w14:paraId="06565CB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D1785C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F54E63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Výška</w:t>
            </w:r>
          </w:p>
        </w:tc>
        <w:tc>
          <w:tcPr>
            <w:tcW w:w="1151" w:type="dxa"/>
            <w:tcBorders>
              <w:top w:val="nil"/>
              <w:left w:val="nil"/>
              <w:bottom w:val="single" w:sz="8" w:space="0" w:color="auto"/>
              <w:right w:val="single" w:sz="8" w:space="0" w:color="auto"/>
            </w:tcBorders>
            <w:shd w:val="clear" w:color="auto" w:fill="auto"/>
            <w:vAlign w:val="center"/>
            <w:hideMark/>
          </w:tcPr>
          <w:p w14:paraId="3711334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29E946C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w:t>
            </w:r>
          </w:p>
        </w:tc>
        <w:tc>
          <w:tcPr>
            <w:tcW w:w="1380" w:type="dxa"/>
            <w:tcBorders>
              <w:top w:val="nil"/>
              <w:left w:val="nil"/>
              <w:bottom w:val="single" w:sz="8" w:space="0" w:color="auto"/>
              <w:right w:val="single" w:sz="8" w:space="0" w:color="auto"/>
            </w:tcBorders>
            <w:shd w:val="clear" w:color="auto" w:fill="auto"/>
            <w:vAlign w:val="center"/>
            <w:hideMark/>
          </w:tcPr>
          <w:p w14:paraId="754DBA5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150</w:t>
            </w:r>
          </w:p>
        </w:tc>
        <w:tc>
          <w:tcPr>
            <w:tcW w:w="1840" w:type="dxa"/>
            <w:tcBorders>
              <w:top w:val="nil"/>
              <w:left w:val="nil"/>
              <w:bottom w:val="single" w:sz="8" w:space="0" w:color="auto"/>
              <w:right w:val="single" w:sz="8" w:space="0" w:color="auto"/>
            </w:tcBorders>
            <w:shd w:val="clear" w:color="auto" w:fill="auto"/>
            <w:vAlign w:val="center"/>
            <w:hideMark/>
          </w:tcPr>
          <w:p w14:paraId="41F2078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A7FBE4D"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A751FC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Výkon</w:t>
            </w:r>
          </w:p>
        </w:tc>
        <w:tc>
          <w:tcPr>
            <w:tcW w:w="1151" w:type="dxa"/>
            <w:tcBorders>
              <w:top w:val="nil"/>
              <w:left w:val="nil"/>
              <w:bottom w:val="single" w:sz="8" w:space="0" w:color="auto"/>
              <w:right w:val="single" w:sz="8" w:space="0" w:color="auto"/>
            </w:tcBorders>
            <w:shd w:val="clear" w:color="auto" w:fill="auto"/>
            <w:vAlign w:val="center"/>
            <w:hideMark/>
          </w:tcPr>
          <w:p w14:paraId="4A50FD8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Plechovka/hod,</w:t>
            </w:r>
          </w:p>
        </w:tc>
        <w:tc>
          <w:tcPr>
            <w:tcW w:w="1171" w:type="dxa"/>
            <w:tcBorders>
              <w:top w:val="nil"/>
              <w:left w:val="nil"/>
              <w:bottom w:val="single" w:sz="8" w:space="0" w:color="auto"/>
              <w:right w:val="single" w:sz="8" w:space="0" w:color="auto"/>
            </w:tcBorders>
            <w:shd w:val="clear" w:color="auto" w:fill="auto"/>
            <w:vAlign w:val="center"/>
            <w:hideMark/>
          </w:tcPr>
          <w:p w14:paraId="201AA43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700</w:t>
            </w:r>
          </w:p>
        </w:tc>
        <w:tc>
          <w:tcPr>
            <w:tcW w:w="1380" w:type="dxa"/>
            <w:tcBorders>
              <w:top w:val="nil"/>
              <w:left w:val="nil"/>
              <w:bottom w:val="single" w:sz="8" w:space="0" w:color="auto"/>
              <w:right w:val="single" w:sz="8" w:space="0" w:color="auto"/>
            </w:tcBorders>
            <w:shd w:val="clear" w:color="auto" w:fill="auto"/>
            <w:vAlign w:val="center"/>
            <w:hideMark/>
          </w:tcPr>
          <w:p w14:paraId="3919D39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900</w:t>
            </w:r>
          </w:p>
        </w:tc>
        <w:tc>
          <w:tcPr>
            <w:tcW w:w="1840" w:type="dxa"/>
            <w:tcBorders>
              <w:top w:val="nil"/>
              <w:left w:val="nil"/>
              <w:bottom w:val="single" w:sz="8" w:space="0" w:color="auto"/>
              <w:right w:val="single" w:sz="8" w:space="0" w:color="auto"/>
            </w:tcBorders>
            <w:shd w:val="clear" w:color="auto" w:fill="auto"/>
            <w:vAlign w:val="center"/>
            <w:hideMark/>
          </w:tcPr>
          <w:p w14:paraId="2ED69E3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8C715B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1B47D8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5440205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3B26BA2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7C105C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30743F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3x400 V/50 Hz</w:t>
            </w:r>
          </w:p>
        </w:tc>
      </w:tr>
      <w:tr w:rsidR="00CA6BCF" w:rsidRPr="00CA6BCF" w14:paraId="54728AD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8984BFE"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151" w:type="dxa"/>
            <w:tcBorders>
              <w:top w:val="nil"/>
              <w:left w:val="nil"/>
              <w:bottom w:val="single" w:sz="8" w:space="0" w:color="auto"/>
              <w:right w:val="single" w:sz="8" w:space="0" w:color="auto"/>
            </w:tcBorders>
            <w:shd w:val="clear" w:color="auto" w:fill="auto"/>
            <w:vAlign w:val="center"/>
            <w:hideMark/>
          </w:tcPr>
          <w:p w14:paraId="45A8328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60A83EE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0,4</w:t>
            </w:r>
          </w:p>
        </w:tc>
        <w:tc>
          <w:tcPr>
            <w:tcW w:w="1380" w:type="dxa"/>
            <w:tcBorders>
              <w:top w:val="nil"/>
              <w:left w:val="nil"/>
              <w:bottom w:val="single" w:sz="8" w:space="0" w:color="auto"/>
              <w:right w:val="single" w:sz="8" w:space="0" w:color="auto"/>
            </w:tcBorders>
            <w:shd w:val="clear" w:color="auto" w:fill="auto"/>
            <w:vAlign w:val="center"/>
            <w:hideMark/>
          </w:tcPr>
          <w:p w14:paraId="31825BD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0,7</w:t>
            </w:r>
          </w:p>
        </w:tc>
        <w:tc>
          <w:tcPr>
            <w:tcW w:w="1840" w:type="dxa"/>
            <w:tcBorders>
              <w:top w:val="nil"/>
              <w:left w:val="nil"/>
              <w:bottom w:val="single" w:sz="8" w:space="0" w:color="auto"/>
              <w:right w:val="single" w:sz="8" w:space="0" w:color="auto"/>
            </w:tcBorders>
            <w:shd w:val="clear" w:color="auto" w:fill="auto"/>
            <w:vAlign w:val="center"/>
            <w:hideMark/>
          </w:tcPr>
          <w:p w14:paraId="710B2AB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586C07C"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463F2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Rozmery</w:t>
            </w:r>
          </w:p>
        </w:tc>
        <w:tc>
          <w:tcPr>
            <w:tcW w:w="1151" w:type="dxa"/>
            <w:tcBorders>
              <w:top w:val="nil"/>
              <w:left w:val="nil"/>
              <w:bottom w:val="single" w:sz="8" w:space="0" w:color="auto"/>
              <w:right w:val="single" w:sz="8" w:space="0" w:color="auto"/>
            </w:tcBorders>
            <w:shd w:val="clear" w:color="auto" w:fill="auto"/>
            <w:vAlign w:val="center"/>
            <w:hideMark/>
          </w:tcPr>
          <w:p w14:paraId="26F10F6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08E905F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350x500x1400</w:t>
            </w:r>
          </w:p>
        </w:tc>
        <w:tc>
          <w:tcPr>
            <w:tcW w:w="1380" w:type="dxa"/>
            <w:tcBorders>
              <w:top w:val="nil"/>
              <w:left w:val="nil"/>
              <w:bottom w:val="single" w:sz="8" w:space="0" w:color="auto"/>
              <w:right w:val="single" w:sz="8" w:space="0" w:color="auto"/>
            </w:tcBorders>
            <w:shd w:val="clear" w:color="auto" w:fill="auto"/>
            <w:vAlign w:val="center"/>
            <w:hideMark/>
          </w:tcPr>
          <w:p w14:paraId="6E97826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450x700x 1600</w:t>
            </w:r>
          </w:p>
        </w:tc>
        <w:tc>
          <w:tcPr>
            <w:tcW w:w="1840" w:type="dxa"/>
            <w:tcBorders>
              <w:top w:val="nil"/>
              <w:left w:val="nil"/>
              <w:bottom w:val="single" w:sz="8" w:space="0" w:color="auto"/>
              <w:right w:val="single" w:sz="8" w:space="0" w:color="auto"/>
            </w:tcBorders>
            <w:shd w:val="clear" w:color="auto" w:fill="auto"/>
            <w:vAlign w:val="center"/>
            <w:hideMark/>
          </w:tcPr>
          <w:p w14:paraId="45721B1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5E5AF8A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D93418B"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Pracovná výška</w:t>
            </w:r>
          </w:p>
        </w:tc>
        <w:tc>
          <w:tcPr>
            <w:tcW w:w="1151" w:type="dxa"/>
            <w:tcBorders>
              <w:top w:val="nil"/>
              <w:left w:val="nil"/>
              <w:bottom w:val="single" w:sz="8" w:space="0" w:color="auto"/>
              <w:right w:val="single" w:sz="8" w:space="0" w:color="auto"/>
            </w:tcBorders>
            <w:shd w:val="clear" w:color="auto" w:fill="auto"/>
            <w:vAlign w:val="center"/>
            <w:hideMark/>
          </w:tcPr>
          <w:p w14:paraId="75464BE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24DBF2E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50180A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1040</w:t>
            </w:r>
          </w:p>
        </w:tc>
        <w:tc>
          <w:tcPr>
            <w:tcW w:w="1840" w:type="dxa"/>
            <w:tcBorders>
              <w:top w:val="nil"/>
              <w:left w:val="nil"/>
              <w:bottom w:val="single" w:sz="8" w:space="0" w:color="auto"/>
              <w:right w:val="single" w:sz="8" w:space="0" w:color="auto"/>
            </w:tcBorders>
            <w:shd w:val="clear" w:color="auto" w:fill="auto"/>
            <w:vAlign w:val="center"/>
            <w:hideMark/>
          </w:tcPr>
          <w:p w14:paraId="45B225A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F5F66C1"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3019347"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Hmotnosť</w:t>
            </w:r>
          </w:p>
        </w:tc>
        <w:tc>
          <w:tcPr>
            <w:tcW w:w="1151" w:type="dxa"/>
            <w:tcBorders>
              <w:top w:val="nil"/>
              <w:left w:val="nil"/>
              <w:bottom w:val="single" w:sz="8" w:space="0" w:color="auto"/>
              <w:right w:val="single" w:sz="8" w:space="0" w:color="auto"/>
            </w:tcBorders>
            <w:shd w:val="clear" w:color="auto" w:fill="auto"/>
            <w:vAlign w:val="center"/>
            <w:hideMark/>
          </w:tcPr>
          <w:p w14:paraId="4E7BF39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043DD2A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110</w:t>
            </w:r>
          </w:p>
        </w:tc>
        <w:tc>
          <w:tcPr>
            <w:tcW w:w="1380" w:type="dxa"/>
            <w:tcBorders>
              <w:top w:val="nil"/>
              <w:left w:val="nil"/>
              <w:bottom w:val="single" w:sz="8" w:space="0" w:color="auto"/>
              <w:right w:val="single" w:sz="8" w:space="0" w:color="auto"/>
            </w:tcBorders>
            <w:shd w:val="clear" w:color="auto" w:fill="auto"/>
            <w:vAlign w:val="center"/>
            <w:hideMark/>
          </w:tcPr>
          <w:p w14:paraId="52C7643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150</w:t>
            </w:r>
          </w:p>
        </w:tc>
        <w:tc>
          <w:tcPr>
            <w:tcW w:w="1840" w:type="dxa"/>
            <w:tcBorders>
              <w:top w:val="nil"/>
              <w:left w:val="nil"/>
              <w:bottom w:val="single" w:sz="8" w:space="0" w:color="auto"/>
              <w:right w:val="single" w:sz="8" w:space="0" w:color="auto"/>
            </w:tcBorders>
            <w:shd w:val="clear" w:color="auto" w:fill="auto"/>
            <w:vAlign w:val="center"/>
            <w:hideMark/>
          </w:tcPr>
          <w:p w14:paraId="465BEB5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55CA4074"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9F5DC4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Potreba vzduchu</w:t>
            </w:r>
          </w:p>
        </w:tc>
        <w:tc>
          <w:tcPr>
            <w:tcW w:w="1151" w:type="dxa"/>
            <w:tcBorders>
              <w:top w:val="nil"/>
              <w:left w:val="nil"/>
              <w:bottom w:val="single" w:sz="8" w:space="0" w:color="auto"/>
              <w:right w:val="single" w:sz="8" w:space="0" w:color="auto"/>
            </w:tcBorders>
            <w:shd w:val="clear" w:color="auto" w:fill="auto"/>
            <w:vAlign w:val="center"/>
            <w:hideMark/>
          </w:tcPr>
          <w:p w14:paraId="08101AF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m3/hod. pri bar</w:t>
            </w:r>
          </w:p>
        </w:tc>
        <w:tc>
          <w:tcPr>
            <w:tcW w:w="1171" w:type="dxa"/>
            <w:tcBorders>
              <w:top w:val="nil"/>
              <w:left w:val="nil"/>
              <w:bottom w:val="single" w:sz="8" w:space="0" w:color="auto"/>
              <w:right w:val="single" w:sz="8" w:space="0" w:color="auto"/>
            </w:tcBorders>
            <w:shd w:val="clear" w:color="auto" w:fill="auto"/>
            <w:vAlign w:val="center"/>
            <w:hideMark/>
          </w:tcPr>
          <w:p w14:paraId="6CE7055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 m3 / h. pri 6 bar</w:t>
            </w:r>
          </w:p>
        </w:tc>
        <w:tc>
          <w:tcPr>
            <w:tcW w:w="1380" w:type="dxa"/>
            <w:tcBorders>
              <w:top w:val="nil"/>
              <w:left w:val="nil"/>
              <w:bottom w:val="single" w:sz="8" w:space="0" w:color="auto"/>
              <w:right w:val="single" w:sz="8" w:space="0" w:color="auto"/>
            </w:tcBorders>
            <w:shd w:val="clear" w:color="auto" w:fill="auto"/>
            <w:vAlign w:val="center"/>
            <w:hideMark/>
          </w:tcPr>
          <w:p w14:paraId="75C3C5D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 m3 / h. pri 6 bar</w:t>
            </w:r>
          </w:p>
        </w:tc>
        <w:tc>
          <w:tcPr>
            <w:tcW w:w="1840" w:type="dxa"/>
            <w:tcBorders>
              <w:top w:val="nil"/>
              <w:left w:val="nil"/>
              <w:bottom w:val="single" w:sz="8" w:space="0" w:color="auto"/>
              <w:right w:val="single" w:sz="8" w:space="0" w:color="auto"/>
            </w:tcBorders>
            <w:shd w:val="clear" w:color="auto" w:fill="auto"/>
            <w:vAlign w:val="center"/>
            <w:hideMark/>
          </w:tcPr>
          <w:p w14:paraId="728AE6E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BC303D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B17960E"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Príslušenstvo </w:t>
            </w:r>
          </w:p>
        </w:tc>
        <w:tc>
          <w:tcPr>
            <w:tcW w:w="1151" w:type="dxa"/>
            <w:tcBorders>
              <w:top w:val="nil"/>
              <w:left w:val="nil"/>
              <w:bottom w:val="single" w:sz="8" w:space="0" w:color="auto"/>
              <w:right w:val="single" w:sz="8" w:space="0" w:color="auto"/>
            </w:tcBorders>
            <w:shd w:val="clear" w:color="auto" w:fill="auto"/>
            <w:vAlign w:val="center"/>
            <w:hideMark/>
          </w:tcPr>
          <w:p w14:paraId="62E470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70CA25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61CC61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8E7480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251A3EF" w14:textId="77777777" w:rsidTr="00CA6BCF">
        <w:trPr>
          <w:trHeight w:val="52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3764982"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Sada</w:t>
            </w:r>
            <w:proofErr w:type="spellEnd"/>
            <w:r w:rsidRPr="00CA6BCF">
              <w:rPr>
                <w:rFonts w:eastAsia="Times New Roman" w:cstheme="minorHAnsi"/>
                <w:color w:val="000000"/>
                <w:sz w:val="16"/>
                <w:szCs w:val="16"/>
                <w:lang w:eastAsia="sk-SK"/>
              </w:rPr>
              <w:t xml:space="preserve"> nadstavcov pre ďalšie rozmery</w:t>
            </w:r>
          </w:p>
        </w:tc>
        <w:tc>
          <w:tcPr>
            <w:tcW w:w="1151" w:type="dxa"/>
            <w:tcBorders>
              <w:top w:val="nil"/>
              <w:left w:val="nil"/>
              <w:bottom w:val="single" w:sz="8" w:space="0" w:color="auto"/>
              <w:right w:val="single" w:sz="8" w:space="0" w:color="auto"/>
            </w:tcBorders>
            <w:shd w:val="clear" w:color="auto" w:fill="auto"/>
            <w:vAlign w:val="center"/>
            <w:hideMark/>
          </w:tcPr>
          <w:p w14:paraId="7BEEDF3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5F6E6E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C05DBC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7CC43CB"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Nadstavce vyrobené z nerezovej ocele</w:t>
            </w:r>
          </w:p>
        </w:tc>
      </w:tr>
      <w:tr w:rsidR="00CA6BCF" w:rsidRPr="00CA6BCF" w14:paraId="69386BDC" w14:textId="77777777" w:rsidTr="00CA6BCF">
        <w:trPr>
          <w:trHeight w:val="300"/>
        </w:trPr>
        <w:tc>
          <w:tcPr>
            <w:tcW w:w="5342" w:type="dxa"/>
            <w:gridSpan w:val="3"/>
            <w:tcBorders>
              <w:top w:val="nil"/>
              <w:left w:val="nil"/>
              <w:bottom w:val="nil"/>
              <w:right w:val="nil"/>
            </w:tcBorders>
            <w:shd w:val="clear" w:color="auto" w:fill="auto"/>
            <w:noWrap/>
            <w:vAlign w:val="bottom"/>
            <w:hideMark/>
          </w:tcPr>
          <w:p w14:paraId="248224E0" w14:textId="5D702E5B"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lastRenderedPageBreak/>
              <w:t>9. HORÚCO VODNÝ VYSOKOTLAKOVÝ ČISTIČ</w:t>
            </w:r>
          </w:p>
        </w:tc>
        <w:tc>
          <w:tcPr>
            <w:tcW w:w="1380" w:type="dxa"/>
            <w:tcBorders>
              <w:top w:val="nil"/>
              <w:left w:val="nil"/>
              <w:bottom w:val="nil"/>
              <w:right w:val="nil"/>
            </w:tcBorders>
            <w:shd w:val="clear" w:color="auto" w:fill="auto"/>
            <w:noWrap/>
            <w:vAlign w:val="bottom"/>
            <w:hideMark/>
          </w:tcPr>
          <w:p w14:paraId="2FCD6D88"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840" w:type="dxa"/>
            <w:tcBorders>
              <w:top w:val="nil"/>
              <w:left w:val="nil"/>
              <w:bottom w:val="nil"/>
              <w:right w:val="nil"/>
            </w:tcBorders>
            <w:shd w:val="clear" w:color="auto" w:fill="auto"/>
            <w:noWrap/>
            <w:vAlign w:val="bottom"/>
            <w:hideMark/>
          </w:tcPr>
          <w:p w14:paraId="76EFD12C"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177F98A3" w14:textId="77777777" w:rsidTr="00CA6BCF">
        <w:trPr>
          <w:trHeight w:val="315"/>
        </w:trPr>
        <w:tc>
          <w:tcPr>
            <w:tcW w:w="3020" w:type="dxa"/>
            <w:tcBorders>
              <w:top w:val="nil"/>
              <w:left w:val="nil"/>
              <w:bottom w:val="nil"/>
              <w:right w:val="nil"/>
            </w:tcBorders>
            <w:shd w:val="clear" w:color="auto" w:fill="auto"/>
            <w:noWrap/>
            <w:vAlign w:val="bottom"/>
            <w:hideMark/>
          </w:tcPr>
          <w:p w14:paraId="348EBFE6"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6364A063"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2669DAE5"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45FF505E"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6EBB036E"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71CEC3EC"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0F5A7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90F4CD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2B04CA39"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33DCBDE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43F1F0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249752B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C4C651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79CFB2F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3011BF1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2395E267"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66D497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3 fázový výkonný </w:t>
            </w:r>
            <w:proofErr w:type="spellStart"/>
            <w:r w:rsidRPr="00CA6BCF">
              <w:rPr>
                <w:rFonts w:eastAsia="Times New Roman" w:cstheme="minorHAnsi"/>
                <w:color w:val="000000"/>
                <w:sz w:val="16"/>
                <w:szCs w:val="16"/>
                <w:lang w:eastAsia="sk-SK"/>
              </w:rPr>
              <w:t>horúcovodný</w:t>
            </w:r>
            <w:proofErr w:type="spellEnd"/>
            <w:r w:rsidRPr="00CA6BCF">
              <w:rPr>
                <w:rFonts w:eastAsia="Times New Roman" w:cstheme="minorHAnsi"/>
                <w:color w:val="000000"/>
                <w:sz w:val="16"/>
                <w:szCs w:val="16"/>
                <w:lang w:eastAsia="sk-SK"/>
              </w:rPr>
              <w:t xml:space="preserve"> vysokotlakový čistič</w:t>
            </w:r>
          </w:p>
        </w:tc>
        <w:tc>
          <w:tcPr>
            <w:tcW w:w="1151" w:type="dxa"/>
            <w:tcBorders>
              <w:top w:val="nil"/>
              <w:left w:val="nil"/>
              <w:bottom w:val="single" w:sz="8" w:space="0" w:color="auto"/>
              <w:right w:val="single" w:sz="8" w:space="0" w:color="auto"/>
            </w:tcBorders>
            <w:shd w:val="clear" w:color="auto" w:fill="auto"/>
            <w:vAlign w:val="center"/>
            <w:hideMark/>
          </w:tcPr>
          <w:p w14:paraId="19A917B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6FF1F5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46158D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59A17F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817FCE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81B5F6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Jednoduchá manipulácia</w:t>
            </w:r>
          </w:p>
        </w:tc>
        <w:tc>
          <w:tcPr>
            <w:tcW w:w="1151" w:type="dxa"/>
            <w:tcBorders>
              <w:top w:val="nil"/>
              <w:left w:val="nil"/>
              <w:bottom w:val="single" w:sz="8" w:space="0" w:color="auto"/>
              <w:right w:val="single" w:sz="8" w:space="0" w:color="auto"/>
            </w:tcBorders>
            <w:shd w:val="clear" w:color="auto" w:fill="auto"/>
            <w:vAlign w:val="center"/>
            <w:hideMark/>
          </w:tcPr>
          <w:p w14:paraId="5D29133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BD41D4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373C18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AD4FDC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4098B7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B4D11E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Jedno centrálne tlačidlo</w:t>
            </w:r>
          </w:p>
        </w:tc>
        <w:tc>
          <w:tcPr>
            <w:tcW w:w="1151" w:type="dxa"/>
            <w:tcBorders>
              <w:top w:val="nil"/>
              <w:left w:val="nil"/>
              <w:bottom w:val="single" w:sz="8" w:space="0" w:color="auto"/>
              <w:right w:val="single" w:sz="8" w:space="0" w:color="auto"/>
            </w:tcBorders>
            <w:shd w:val="clear" w:color="auto" w:fill="auto"/>
            <w:vAlign w:val="center"/>
            <w:hideMark/>
          </w:tcPr>
          <w:p w14:paraId="76B41C9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76BA8321"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C458FE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3AFA2E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95D9B20"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D37AD91"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Mobilita kvôli veľkým </w:t>
            </w:r>
            <w:proofErr w:type="spellStart"/>
            <w:r w:rsidRPr="00CA6BCF">
              <w:rPr>
                <w:rFonts w:eastAsia="Times New Roman" w:cstheme="minorHAnsi"/>
                <w:color w:val="000000"/>
                <w:sz w:val="16"/>
                <w:szCs w:val="16"/>
                <w:lang w:eastAsia="sk-SK"/>
              </w:rPr>
              <w:t>kolečkám</w:t>
            </w:r>
            <w:proofErr w:type="spellEnd"/>
            <w:r w:rsidRPr="00CA6BCF">
              <w:rPr>
                <w:rFonts w:eastAsia="Times New Roman" w:cstheme="minorHAnsi"/>
                <w:color w:val="000000"/>
                <w:sz w:val="16"/>
                <w:szCs w:val="16"/>
                <w:lang w:eastAsia="sk-SK"/>
              </w:rPr>
              <w:t xml:space="preserve"> a otočnému </w:t>
            </w:r>
            <w:proofErr w:type="spellStart"/>
            <w:r w:rsidRPr="00CA6BCF">
              <w:rPr>
                <w:rFonts w:eastAsia="Times New Roman" w:cstheme="minorHAnsi"/>
                <w:color w:val="000000"/>
                <w:sz w:val="16"/>
                <w:szCs w:val="16"/>
                <w:lang w:eastAsia="sk-SK"/>
              </w:rPr>
              <w:t>kolečku</w:t>
            </w:r>
            <w:proofErr w:type="spellEnd"/>
          </w:p>
        </w:tc>
        <w:tc>
          <w:tcPr>
            <w:tcW w:w="1151" w:type="dxa"/>
            <w:tcBorders>
              <w:top w:val="nil"/>
              <w:left w:val="nil"/>
              <w:bottom w:val="single" w:sz="8" w:space="0" w:color="auto"/>
              <w:right w:val="single" w:sz="8" w:space="0" w:color="auto"/>
            </w:tcBorders>
            <w:shd w:val="clear" w:color="auto" w:fill="auto"/>
            <w:vAlign w:val="center"/>
            <w:hideMark/>
          </w:tcPr>
          <w:p w14:paraId="1C0A780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8AAA085"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4DCE636"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9785B9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5532ED7"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714DF1D"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Odolný podvozok s integrovanými nádržami na čistiaci prostriedok</w:t>
            </w:r>
          </w:p>
        </w:tc>
        <w:tc>
          <w:tcPr>
            <w:tcW w:w="1151" w:type="dxa"/>
            <w:tcBorders>
              <w:top w:val="nil"/>
              <w:left w:val="nil"/>
              <w:bottom w:val="single" w:sz="8" w:space="0" w:color="auto"/>
              <w:right w:val="single" w:sz="8" w:space="0" w:color="auto"/>
            </w:tcBorders>
            <w:shd w:val="clear" w:color="auto" w:fill="auto"/>
            <w:vAlign w:val="center"/>
            <w:hideMark/>
          </w:tcPr>
          <w:p w14:paraId="46C00FC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129767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EB2B02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81C00A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672C621"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338ABD9"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Hadicový bubon pre rýchlejšiu prípravu na prevádzku</w:t>
            </w:r>
          </w:p>
        </w:tc>
        <w:tc>
          <w:tcPr>
            <w:tcW w:w="1151" w:type="dxa"/>
            <w:tcBorders>
              <w:top w:val="nil"/>
              <w:left w:val="nil"/>
              <w:bottom w:val="single" w:sz="8" w:space="0" w:color="auto"/>
              <w:right w:val="single" w:sz="8" w:space="0" w:color="auto"/>
            </w:tcBorders>
            <w:shd w:val="clear" w:color="auto" w:fill="auto"/>
            <w:vAlign w:val="center"/>
            <w:hideMark/>
          </w:tcPr>
          <w:p w14:paraId="2025711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77016E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22AB74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BC66D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D63AD5F"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C27CBF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Ergonomická pištoľ </w:t>
            </w:r>
            <w:r w:rsidRPr="00CA6BCF">
              <w:rPr>
                <w:rFonts w:eastAsia="Times New Roman" w:cstheme="minorHAnsi"/>
                <w:strike/>
                <w:color w:val="000000"/>
                <w:sz w:val="16"/>
                <w:szCs w:val="16"/>
                <w:lang w:eastAsia="sk-SK"/>
              </w:rPr>
              <w:t xml:space="preserve">  </w:t>
            </w:r>
          </w:p>
        </w:tc>
        <w:tc>
          <w:tcPr>
            <w:tcW w:w="1151" w:type="dxa"/>
            <w:tcBorders>
              <w:top w:val="nil"/>
              <w:left w:val="nil"/>
              <w:bottom w:val="single" w:sz="8" w:space="0" w:color="auto"/>
              <w:right w:val="single" w:sz="8" w:space="0" w:color="auto"/>
            </w:tcBorders>
            <w:shd w:val="clear" w:color="auto" w:fill="auto"/>
            <w:vAlign w:val="center"/>
            <w:hideMark/>
          </w:tcPr>
          <w:p w14:paraId="5DC86C6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CF311D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4014DC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112E83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B819B13" w14:textId="77777777" w:rsidTr="00CA6BCF">
        <w:trPr>
          <w:trHeight w:val="612"/>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3FEE71D" w14:textId="77777777" w:rsidR="00CA6BCF" w:rsidRPr="00CA6BCF" w:rsidRDefault="00CA6BCF" w:rsidP="00CA6BCF">
            <w:pPr>
              <w:spacing w:after="0" w:line="240" w:lineRule="auto"/>
              <w:jc w:val="both"/>
              <w:rPr>
                <w:rFonts w:eastAsia="Times New Roman" w:cstheme="minorHAnsi"/>
                <w:color w:val="000000"/>
                <w:sz w:val="16"/>
                <w:szCs w:val="16"/>
                <w:lang w:eastAsia="sk-SK"/>
              </w:rPr>
            </w:pPr>
            <w:proofErr w:type="spellStart"/>
            <w:r w:rsidRPr="00CA6BCF">
              <w:rPr>
                <w:rFonts w:eastAsia="Times New Roman" w:cstheme="minorHAnsi"/>
                <w:color w:val="000000"/>
                <w:sz w:val="16"/>
                <w:szCs w:val="16"/>
                <w:lang w:eastAsia="sk-SK"/>
              </w:rPr>
              <w:t>Bezstupňová</w:t>
            </w:r>
            <w:proofErr w:type="spellEnd"/>
            <w:r w:rsidRPr="00CA6BCF">
              <w:rPr>
                <w:rFonts w:eastAsia="Times New Roman" w:cstheme="minorHAnsi"/>
                <w:color w:val="000000"/>
                <w:sz w:val="16"/>
                <w:szCs w:val="16"/>
                <w:lang w:eastAsia="sk-SK"/>
              </w:rPr>
              <w:t xml:space="preserve"> regulácia tlaku a prietoku vody </w:t>
            </w:r>
          </w:p>
        </w:tc>
        <w:tc>
          <w:tcPr>
            <w:tcW w:w="1151" w:type="dxa"/>
            <w:tcBorders>
              <w:top w:val="nil"/>
              <w:left w:val="nil"/>
              <w:bottom w:val="single" w:sz="8" w:space="0" w:color="auto"/>
              <w:right w:val="single" w:sz="8" w:space="0" w:color="auto"/>
            </w:tcBorders>
            <w:shd w:val="clear" w:color="auto" w:fill="auto"/>
            <w:vAlign w:val="center"/>
            <w:hideMark/>
          </w:tcPr>
          <w:p w14:paraId="64F4FB0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55038C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19F0B5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D82519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F313A66"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626F3B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3F611FE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 ~/Hz</w:t>
            </w:r>
          </w:p>
        </w:tc>
        <w:tc>
          <w:tcPr>
            <w:tcW w:w="1171" w:type="dxa"/>
            <w:tcBorders>
              <w:top w:val="nil"/>
              <w:left w:val="nil"/>
              <w:bottom w:val="single" w:sz="8" w:space="0" w:color="auto"/>
              <w:right w:val="single" w:sz="8" w:space="0" w:color="auto"/>
            </w:tcBorders>
            <w:shd w:val="clear" w:color="auto" w:fill="auto"/>
            <w:vAlign w:val="center"/>
            <w:hideMark/>
          </w:tcPr>
          <w:p w14:paraId="0C10D78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D281E6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722DAD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3x400 V/ 50 Hz</w:t>
            </w:r>
          </w:p>
        </w:tc>
      </w:tr>
      <w:tr w:rsidR="00CA6BCF" w:rsidRPr="00CA6BCF" w14:paraId="7DF8E193"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E9A36EA"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Pracovný tlak</w:t>
            </w:r>
          </w:p>
        </w:tc>
        <w:tc>
          <w:tcPr>
            <w:tcW w:w="1151" w:type="dxa"/>
            <w:tcBorders>
              <w:top w:val="nil"/>
              <w:left w:val="nil"/>
              <w:bottom w:val="single" w:sz="8" w:space="0" w:color="auto"/>
              <w:right w:val="single" w:sz="8" w:space="0" w:color="auto"/>
            </w:tcBorders>
            <w:shd w:val="clear" w:color="auto" w:fill="auto"/>
            <w:vAlign w:val="center"/>
            <w:hideMark/>
          </w:tcPr>
          <w:p w14:paraId="7D39A35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bar</w:t>
            </w:r>
          </w:p>
        </w:tc>
        <w:tc>
          <w:tcPr>
            <w:tcW w:w="1171" w:type="dxa"/>
            <w:tcBorders>
              <w:top w:val="nil"/>
              <w:left w:val="nil"/>
              <w:bottom w:val="single" w:sz="8" w:space="0" w:color="auto"/>
              <w:right w:val="single" w:sz="8" w:space="0" w:color="auto"/>
            </w:tcBorders>
            <w:shd w:val="clear" w:color="auto" w:fill="auto"/>
            <w:vAlign w:val="center"/>
            <w:hideMark/>
          </w:tcPr>
          <w:p w14:paraId="273D50C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w:t>
            </w:r>
          </w:p>
        </w:tc>
        <w:tc>
          <w:tcPr>
            <w:tcW w:w="1380" w:type="dxa"/>
            <w:tcBorders>
              <w:top w:val="nil"/>
              <w:left w:val="nil"/>
              <w:bottom w:val="single" w:sz="8" w:space="0" w:color="auto"/>
              <w:right w:val="single" w:sz="8" w:space="0" w:color="auto"/>
            </w:tcBorders>
            <w:shd w:val="clear" w:color="auto" w:fill="auto"/>
            <w:vAlign w:val="center"/>
            <w:hideMark/>
          </w:tcPr>
          <w:p w14:paraId="7651817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180</w:t>
            </w:r>
          </w:p>
        </w:tc>
        <w:tc>
          <w:tcPr>
            <w:tcW w:w="1840" w:type="dxa"/>
            <w:tcBorders>
              <w:top w:val="nil"/>
              <w:left w:val="nil"/>
              <w:bottom w:val="single" w:sz="8" w:space="0" w:color="auto"/>
              <w:right w:val="single" w:sz="8" w:space="0" w:color="auto"/>
            </w:tcBorders>
            <w:shd w:val="clear" w:color="auto" w:fill="auto"/>
            <w:vAlign w:val="center"/>
            <w:hideMark/>
          </w:tcPr>
          <w:p w14:paraId="2FE1A16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3475DC0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FF2AE5A"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151" w:type="dxa"/>
            <w:tcBorders>
              <w:top w:val="nil"/>
              <w:left w:val="nil"/>
              <w:bottom w:val="single" w:sz="8" w:space="0" w:color="auto"/>
              <w:right w:val="single" w:sz="8" w:space="0" w:color="auto"/>
            </w:tcBorders>
            <w:shd w:val="clear" w:color="auto" w:fill="auto"/>
            <w:vAlign w:val="center"/>
            <w:hideMark/>
          </w:tcPr>
          <w:p w14:paraId="2C17868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1D913FC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4</w:t>
            </w:r>
          </w:p>
        </w:tc>
        <w:tc>
          <w:tcPr>
            <w:tcW w:w="1380" w:type="dxa"/>
            <w:tcBorders>
              <w:top w:val="nil"/>
              <w:left w:val="nil"/>
              <w:bottom w:val="single" w:sz="8" w:space="0" w:color="auto"/>
              <w:right w:val="single" w:sz="8" w:space="0" w:color="auto"/>
            </w:tcBorders>
            <w:shd w:val="clear" w:color="auto" w:fill="auto"/>
            <w:vAlign w:val="center"/>
            <w:hideMark/>
          </w:tcPr>
          <w:p w14:paraId="6848F22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w:t>
            </w:r>
          </w:p>
        </w:tc>
        <w:tc>
          <w:tcPr>
            <w:tcW w:w="1840" w:type="dxa"/>
            <w:tcBorders>
              <w:top w:val="nil"/>
              <w:left w:val="nil"/>
              <w:bottom w:val="single" w:sz="8" w:space="0" w:color="auto"/>
              <w:right w:val="single" w:sz="8" w:space="0" w:color="auto"/>
            </w:tcBorders>
            <w:shd w:val="clear" w:color="auto" w:fill="auto"/>
            <w:vAlign w:val="center"/>
            <w:hideMark/>
          </w:tcPr>
          <w:p w14:paraId="517FF20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D01096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886C35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Max. teplota</w:t>
            </w:r>
          </w:p>
        </w:tc>
        <w:tc>
          <w:tcPr>
            <w:tcW w:w="1151" w:type="dxa"/>
            <w:tcBorders>
              <w:top w:val="nil"/>
              <w:left w:val="nil"/>
              <w:bottom w:val="single" w:sz="8" w:space="0" w:color="auto"/>
              <w:right w:val="single" w:sz="8" w:space="0" w:color="auto"/>
            </w:tcBorders>
            <w:shd w:val="clear" w:color="auto" w:fill="auto"/>
            <w:vAlign w:val="center"/>
            <w:hideMark/>
          </w:tcPr>
          <w:p w14:paraId="5500054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°C</w:t>
            </w:r>
          </w:p>
        </w:tc>
        <w:tc>
          <w:tcPr>
            <w:tcW w:w="1171" w:type="dxa"/>
            <w:tcBorders>
              <w:top w:val="nil"/>
              <w:left w:val="nil"/>
              <w:bottom w:val="single" w:sz="8" w:space="0" w:color="auto"/>
              <w:right w:val="single" w:sz="8" w:space="0" w:color="auto"/>
            </w:tcBorders>
            <w:shd w:val="clear" w:color="auto" w:fill="auto"/>
            <w:vAlign w:val="center"/>
            <w:hideMark/>
          </w:tcPr>
          <w:p w14:paraId="7CD6F1C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80</w:t>
            </w:r>
          </w:p>
        </w:tc>
        <w:tc>
          <w:tcPr>
            <w:tcW w:w="1380" w:type="dxa"/>
            <w:tcBorders>
              <w:top w:val="nil"/>
              <w:left w:val="nil"/>
              <w:bottom w:val="single" w:sz="8" w:space="0" w:color="auto"/>
              <w:right w:val="single" w:sz="8" w:space="0" w:color="auto"/>
            </w:tcBorders>
            <w:shd w:val="clear" w:color="auto" w:fill="auto"/>
            <w:vAlign w:val="center"/>
            <w:hideMark/>
          </w:tcPr>
          <w:p w14:paraId="5D06EEC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160</w:t>
            </w:r>
          </w:p>
        </w:tc>
        <w:tc>
          <w:tcPr>
            <w:tcW w:w="1840" w:type="dxa"/>
            <w:tcBorders>
              <w:top w:val="nil"/>
              <w:left w:val="nil"/>
              <w:bottom w:val="single" w:sz="8" w:space="0" w:color="auto"/>
              <w:right w:val="single" w:sz="8" w:space="0" w:color="auto"/>
            </w:tcBorders>
            <w:shd w:val="clear" w:color="auto" w:fill="auto"/>
            <w:vAlign w:val="center"/>
            <w:hideMark/>
          </w:tcPr>
          <w:p w14:paraId="6E02659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3C1B32B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BD2BECF"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Prietok</w:t>
            </w:r>
          </w:p>
        </w:tc>
        <w:tc>
          <w:tcPr>
            <w:tcW w:w="1151" w:type="dxa"/>
            <w:tcBorders>
              <w:top w:val="nil"/>
              <w:left w:val="nil"/>
              <w:bottom w:val="single" w:sz="8" w:space="0" w:color="auto"/>
              <w:right w:val="single" w:sz="8" w:space="0" w:color="auto"/>
            </w:tcBorders>
            <w:shd w:val="clear" w:color="auto" w:fill="auto"/>
            <w:vAlign w:val="center"/>
            <w:hideMark/>
          </w:tcPr>
          <w:p w14:paraId="3EEEF7E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l/hod</w:t>
            </w:r>
          </w:p>
        </w:tc>
        <w:tc>
          <w:tcPr>
            <w:tcW w:w="1171" w:type="dxa"/>
            <w:tcBorders>
              <w:top w:val="nil"/>
              <w:left w:val="nil"/>
              <w:bottom w:val="single" w:sz="8" w:space="0" w:color="auto"/>
              <w:right w:val="single" w:sz="8" w:space="0" w:color="auto"/>
            </w:tcBorders>
            <w:shd w:val="clear" w:color="auto" w:fill="auto"/>
            <w:vAlign w:val="center"/>
            <w:hideMark/>
          </w:tcPr>
          <w:p w14:paraId="70A9E1B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300</w:t>
            </w:r>
          </w:p>
        </w:tc>
        <w:tc>
          <w:tcPr>
            <w:tcW w:w="1380" w:type="dxa"/>
            <w:tcBorders>
              <w:top w:val="nil"/>
              <w:left w:val="nil"/>
              <w:bottom w:val="single" w:sz="8" w:space="0" w:color="auto"/>
              <w:right w:val="single" w:sz="8" w:space="0" w:color="auto"/>
            </w:tcBorders>
            <w:shd w:val="clear" w:color="auto" w:fill="auto"/>
            <w:vAlign w:val="center"/>
            <w:hideMark/>
          </w:tcPr>
          <w:p w14:paraId="4045002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900</w:t>
            </w:r>
          </w:p>
        </w:tc>
        <w:tc>
          <w:tcPr>
            <w:tcW w:w="1840" w:type="dxa"/>
            <w:tcBorders>
              <w:top w:val="nil"/>
              <w:left w:val="nil"/>
              <w:bottom w:val="single" w:sz="8" w:space="0" w:color="auto"/>
              <w:right w:val="single" w:sz="8" w:space="0" w:color="auto"/>
            </w:tcBorders>
            <w:shd w:val="clear" w:color="auto" w:fill="auto"/>
            <w:vAlign w:val="center"/>
            <w:hideMark/>
          </w:tcPr>
          <w:p w14:paraId="322477F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C2BA4D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A759D9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Hmotnosť</w:t>
            </w:r>
          </w:p>
        </w:tc>
        <w:tc>
          <w:tcPr>
            <w:tcW w:w="1151" w:type="dxa"/>
            <w:tcBorders>
              <w:top w:val="nil"/>
              <w:left w:val="nil"/>
              <w:bottom w:val="single" w:sz="8" w:space="0" w:color="auto"/>
              <w:right w:val="single" w:sz="8" w:space="0" w:color="auto"/>
            </w:tcBorders>
            <w:shd w:val="clear" w:color="auto" w:fill="auto"/>
            <w:vAlign w:val="center"/>
            <w:hideMark/>
          </w:tcPr>
          <w:p w14:paraId="0D2AFD5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45461D5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100</w:t>
            </w:r>
          </w:p>
        </w:tc>
        <w:tc>
          <w:tcPr>
            <w:tcW w:w="1380" w:type="dxa"/>
            <w:tcBorders>
              <w:top w:val="nil"/>
              <w:left w:val="nil"/>
              <w:bottom w:val="single" w:sz="8" w:space="0" w:color="auto"/>
              <w:right w:val="single" w:sz="8" w:space="0" w:color="auto"/>
            </w:tcBorders>
            <w:shd w:val="clear" w:color="auto" w:fill="auto"/>
            <w:vAlign w:val="center"/>
            <w:hideMark/>
          </w:tcPr>
          <w:p w14:paraId="2DE1776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120</w:t>
            </w:r>
          </w:p>
        </w:tc>
        <w:tc>
          <w:tcPr>
            <w:tcW w:w="1840" w:type="dxa"/>
            <w:tcBorders>
              <w:top w:val="nil"/>
              <w:left w:val="nil"/>
              <w:bottom w:val="single" w:sz="8" w:space="0" w:color="auto"/>
              <w:right w:val="single" w:sz="8" w:space="0" w:color="auto"/>
            </w:tcBorders>
            <w:shd w:val="clear" w:color="auto" w:fill="auto"/>
            <w:vAlign w:val="center"/>
            <w:hideMark/>
          </w:tcPr>
          <w:p w14:paraId="3DAEF64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0E73106" w14:textId="77777777" w:rsidTr="00CA6BCF">
        <w:trPr>
          <w:trHeight w:val="300"/>
        </w:trPr>
        <w:tc>
          <w:tcPr>
            <w:tcW w:w="3020" w:type="dxa"/>
            <w:tcBorders>
              <w:top w:val="nil"/>
              <w:left w:val="nil"/>
              <w:bottom w:val="nil"/>
              <w:right w:val="nil"/>
            </w:tcBorders>
            <w:shd w:val="clear" w:color="auto" w:fill="auto"/>
            <w:noWrap/>
            <w:vAlign w:val="bottom"/>
            <w:hideMark/>
          </w:tcPr>
          <w:p w14:paraId="315EAC49" w14:textId="77777777" w:rsidR="00CA6BCF" w:rsidRPr="00CA6BCF" w:rsidRDefault="00CA6BCF" w:rsidP="00CA6BCF">
            <w:pPr>
              <w:spacing w:after="0" w:line="240" w:lineRule="auto"/>
              <w:jc w:val="both"/>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18043594"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7488260F"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26290F9A"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10484E0E"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02BEB121" w14:textId="77777777" w:rsidTr="00CA6BCF">
        <w:trPr>
          <w:trHeight w:val="300"/>
        </w:trPr>
        <w:tc>
          <w:tcPr>
            <w:tcW w:w="3020" w:type="dxa"/>
            <w:tcBorders>
              <w:top w:val="nil"/>
              <w:left w:val="nil"/>
              <w:bottom w:val="nil"/>
              <w:right w:val="nil"/>
            </w:tcBorders>
            <w:shd w:val="clear" w:color="auto" w:fill="auto"/>
            <w:noWrap/>
            <w:vAlign w:val="bottom"/>
            <w:hideMark/>
          </w:tcPr>
          <w:p w14:paraId="00508707"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2C58D4D6"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66E9DF8C"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3531E2DD"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55D90C6E"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3777D80A" w14:textId="77777777" w:rsidTr="00CA6BCF">
        <w:trPr>
          <w:trHeight w:val="300"/>
        </w:trPr>
        <w:tc>
          <w:tcPr>
            <w:tcW w:w="5342" w:type="dxa"/>
            <w:gridSpan w:val="3"/>
            <w:tcBorders>
              <w:top w:val="nil"/>
              <w:left w:val="nil"/>
              <w:bottom w:val="nil"/>
              <w:right w:val="nil"/>
            </w:tcBorders>
            <w:shd w:val="clear" w:color="auto" w:fill="auto"/>
            <w:noWrap/>
            <w:vAlign w:val="bottom"/>
            <w:hideMark/>
          </w:tcPr>
          <w:p w14:paraId="689DF84E"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10. VYTÁPACÍ A VARNÝ KOTOL S MIEŠADLOM</w:t>
            </w:r>
          </w:p>
        </w:tc>
        <w:tc>
          <w:tcPr>
            <w:tcW w:w="1380" w:type="dxa"/>
            <w:tcBorders>
              <w:top w:val="nil"/>
              <w:left w:val="nil"/>
              <w:bottom w:val="nil"/>
              <w:right w:val="nil"/>
            </w:tcBorders>
            <w:shd w:val="clear" w:color="auto" w:fill="auto"/>
            <w:noWrap/>
            <w:vAlign w:val="bottom"/>
            <w:hideMark/>
          </w:tcPr>
          <w:p w14:paraId="0F4BC6D2"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840" w:type="dxa"/>
            <w:tcBorders>
              <w:top w:val="nil"/>
              <w:left w:val="nil"/>
              <w:bottom w:val="nil"/>
              <w:right w:val="nil"/>
            </w:tcBorders>
            <w:shd w:val="clear" w:color="auto" w:fill="auto"/>
            <w:noWrap/>
            <w:vAlign w:val="bottom"/>
            <w:hideMark/>
          </w:tcPr>
          <w:p w14:paraId="691721C8"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3F58ED21" w14:textId="77777777" w:rsidTr="00CA6BCF">
        <w:trPr>
          <w:trHeight w:val="315"/>
        </w:trPr>
        <w:tc>
          <w:tcPr>
            <w:tcW w:w="3020" w:type="dxa"/>
            <w:tcBorders>
              <w:top w:val="nil"/>
              <w:left w:val="nil"/>
              <w:bottom w:val="nil"/>
              <w:right w:val="nil"/>
            </w:tcBorders>
            <w:shd w:val="clear" w:color="auto" w:fill="auto"/>
            <w:noWrap/>
            <w:vAlign w:val="bottom"/>
            <w:hideMark/>
          </w:tcPr>
          <w:p w14:paraId="0BA7BE12"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3D336220"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77483831"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28A0B673"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38841CFD"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1068D889"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8DCEF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849107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3608F341"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01ABB56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147C40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59382C9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B1373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1450214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611870C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1822CDC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359DBF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Nahrievané médium </w:t>
            </w:r>
          </w:p>
        </w:tc>
        <w:tc>
          <w:tcPr>
            <w:tcW w:w="1151" w:type="dxa"/>
            <w:tcBorders>
              <w:top w:val="nil"/>
              <w:left w:val="nil"/>
              <w:bottom w:val="single" w:sz="8" w:space="0" w:color="auto"/>
              <w:right w:val="single" w:sz="8" w:space="0" w:color="auto"/>
            </w:tcBorders>
            <w:shd w:val="clear" w:color="auto" w:fill="auto"/>
            <w:vAlign w:val="center"/>
            <w:hideMark/>
          </w:tcPr>
          <w:p w14:paraId="1959A15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E8FD0C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E48A53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3F77A7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glycerín</w:t>
            </w:r>
          </w:p>
        </w:tc>
      </w:tr>
      <w:tr w:rsidR="00CA6BCF" w:rsidRPr="00CA6BCF" w14:paraId="0FD068FC"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A3CFFE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Teplota je meraná v glycerínovej náplni </w:t>
            </w:r>
            <w:r w:rsidRPr="00CA6BCF">
              <w:rPr>
                <w:rFonts w:eastAsia="Times New Roman" w:cstheme="minorHAnsi"/>
                <w:strike/>
                <w:color w:val="000000"/>
                <w:sz w:val="16"/>
                <w:szCs w:val="16"/>
                <w:lang w:eastAsia="sk-SK"/>
              </w:rPr>
              <w:t>100 kg</w:t>
            </w:r>
          </w:p>
        </w:tc>
        <w:tc>
          <w:tcPr>
            <w:tcW w:w="1151" w:type="dxa"/>
            <w:tcBorders>
              <w:top w:val="nil"/>
              <w:left w:val="nil"/>
              <w:bottom w:val="single" w:sz="8" w:space="0" w:color="auto"/>
              <w:right w:val="single" w:sz="8" w:space="0" w:color="auto"/>
            </w:tcBorders>
            <w:shd w:val="clear" w:color="auto" w:fill="auto"/>
            <w:vAlign w:val="center"/>
            <w:hideMark/>
          </w:tcPr>
          <w:p w14:paraId="6131BB4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BEB3AE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A3FD07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D2E2F1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Teplota meraná v glycerínovej náplni</w:t>
            </w:r>
          </w:p>
        </w:tc>
      </w:tr>
      <w:tr w:rsidR="00CA6BCF" w:rsidRPr="00CA6BCF" w14:paraId="453D7895"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583BCD"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Riadená digitálnym teplomerom</w:t>
            </w:r>
          </w:p>
        </w:tc>
        <w:tc>
          <w:tcPr>
            <w:tcW w:w="1151" w:type="dxa"/>
            <w:tcBorders>
              <w:top w:val="nil"/>
              <w:left w:val="nil"/>
              <w:bottom w:val="single" w:sz="8" w:space="0" w:color="auto"/>
              <w:right w:val="single" w:sz="8" w:space="0" w:color="auto"/>
            </w:tcBorders>
            <w:shd w:val="clear" w:color="auto" w:fill="auto"/>
            <w:vAlign w:val="center"/>
            <w:hideMark/>
          </w:tcPr>
          <w:p w14:paraId="58FB006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04BAD4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243ADF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976FFB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EED9893"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247C93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76FE273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0F32DDE5"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D77522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597E30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3x400 V/50 Hz</w:t>
            </w:r>
          </w:p>
        </w:tc>
      </w:tr>
      <w:tr w:rsidR="00CA6BCF" w:rsidRPr="00CA6BCF" w14:paraId="1AD3C0D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C03241B"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Príkon</w:t>
            </w:r>
          </w:p>
        </w:tc>
        <w:tc>
          <w:tcPr>
            <w:tcW w:w="1151" w:type="dxa"/>
            <w:tcBorders>
              <w:top w:val="nil"/>
              <w:left w:val="nil"/>
              <w:bottom w:val="single" w:sz="8" w:space="0" w:color="auto"/>
              <w:right w:val="single" w:sz="8" w:space="0" w:color="auto"/>
            </w:tcBorders>
            <w:shd w:val="clear" w:color="auto" w:fill="auto"/>
            <w:vAlign w:val="center"/>
            <w:hideMark/>
          </w:tcPr>
          <w:p w14:paraId="5F8CFE7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kW</w:t>
            </w:r>
          </w:p>
        </w:tc>
        <w:tc>
          <w:tcPr>
            <w:tcW w:w="1171" w:type="dxa"/>
            <w:tcBorders>
              <w:top w:val="nil"/>
              <w:left w:val="nil"/>
              <w:bottom w:val="single" w:sz="8" w:space="0" w:color="auto"/>
              <w:right w:val="single" w:sz="8" w:space="0" w:color="auto"/>
            </w:tcBorders>
            <w:shd w:val="clear" w:color="auto" w:fill="auto"/>
            <w:vAlign w:val="center"/>
            <w:hideMark/>
          </w:tcPr>
          <w:p w14:paraId="3F0A1EB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25</w:t>
            </w:r>
          </w:p>
        </w:tc>
        <w:tc>
          <w:tcPr>
            <w:tcW w:w="1380" w:type="dxa"/>
            <w:tcBorders>
              <w:top w:val="nil"/>
              <w:left w:val="nil"/>
              <w:bottom w:val="single" w:sz="8" w:space="0" w:color="auto"/>
              <w:right w:val="single" w:sz="8" w:space="0" w:color="auto"/>
            </w:tcBorders>
            <w:shd w:val="clear" w:color="auto" w:fill="auto"/>
            <w:vAlign w:val="center"/>
            <w:hideMark/>
          </w:tcPr>
          <w:p w14:paraId="0248973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36</w:t>
            </w:r>
          </w:p>
        </w:tc>
        <w:tc>
          <w:tcPr>
            <w:tcW w:w="1840" w:type="dxa"/>
            <w:tcBorders>
              <w:top w:val="nil"/>
              <w:left w:val="nil"/>
              <w:bottom w:val="single" w:sz="8" w:space="0" w:color="auto"/>
              <w:right w:val="single" w:sz="8" w:space="0" w:color="auto"/>
            </w:tcBorders>
            <w:shd w:val="clear" w:color="auto" w:fill="auto"/>
            <w:vAlign w:val="center"/>
            <w:hideMark/>
          </w:tcPr>
          <w:p w14:paraId="35DDD8D2"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r>
      <w:tr w:rsidR="00CA6BCF" w:rsidRPr="00CA6BCF" w14:paraId="6276BE9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899CCB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Objem</w:t>
            </w:r>
          </w:p>
        </w:tc>
        <w:tc>
          <w:tcPr>
            <w:tcW w:w="1151" w:type="dxa"/>
            <w:tcBorders>
              <w:top w:val="nil"/>
              <w:left w:val="nil"/>
              <w:bottom w:val="single" w:sz="8" w:space="0" w:color="auto"/>
              <w:right w:val="single" w:sz="8" w:space="0" w:color="auto"/>
            </w:tcBorders>
            <w:shd w:val="clear" w:color="auto" w:fill="auto"/>
            <w:vAlign w:val="center"/>
            <w:hideMark/>
          </w:tcPr>
          <w:p w14:paraId="4F4ECBA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L</w:t>
            </w:r>
          </w:p>
        </w:tc>
        <w:tc>
          <w:tcPr>
            <w:tcW w:w="1171" w:type="dxa"/>
            <w:tcBorders>
              <w:top w:val="nil"/>
              <w:left w:val="nil"/>
              <w:bottom w:val="single" w:sz="8" w:space="0" w:color="auto"/>
              <w:right w:val="single" w:sz="8" w:space="0" w:color="auto"/>
            </w:tcBorders>
            <w:shd w:val="clear" w:color="auto" w:fill="auto"/>
            <w:vAlign w:val="center"/>
            <w:hideMark/>
          </w:tcPr>
          <w:p w14:paraId="1CE7198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300</w:t>
            </w:r>
          </w:p>
        </w:tc>
        <w:tc>
          <w:tcPr>
            <w:tcW w:w="1380" w:type="dxa"/>
            <w:tcBorders>
              <w:top w:val="nil"/>
              <w:left w:val="nil"/>
              <w:bottom w:val="single" w:sz="8" w:space="0" w:color="auto"/>
              <w:right w:val="single" w:sz="8" w:space="0" w:color="auto"/>
            </w:tcBorders>
            <w:shd w:val="clear" w:color="auto" w:fill="auto"/>
            <w:vAlign w:val="center"/>
            <w:hideMark/>
          </w:tcPr>
          <w:p w14:paraId="68CB7722"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0A62F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117C6DAC" w14:textId="77777777" w:rsidTr="00CA6BCF">
        <w:trPr>
          <w:trHeight w:val="52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07A9E12" w14:textId="77777777" w:rsidR="00CA6BCF" w:rsidRPr="00CA6BCF" w:rsidRDefault="00CA6BCF" w:rsidP="00CA6BCF">
            <w:pPr>
              <w:spacing w:after="0" w:line="240" w:lineRule="auto"/>
              <w:jc w:val="both"/>
              <w:rPr>
                <w:rFonts w:eastAsia="Times New Roman" w:cstheme="minorHAnsi"/>
                <w:b/>
                <w:bCs/>
                <w:i/>
                <w:iCs/>
                <w:color w:val="000000"/>
                <w:sz w:val="16"/>
                <w:szCs w:val="16"/>
                <w:u w:val="single"/>
                <w:lang w:eastAsia="sk-SK"/>
              </w:rPr>
            </w:pPr>
            <w:r w:rsidRPr="00CA6BCF">
              <w:rPr>
                <w:rFonts w:eastAsia="Times New Roman" w:cstheme="minorHAnsi"/>
                <w:b/>
                <w:bCs/>
                <w:i/>
                <w:iCs/>
                <w:color w:val="000000"/>
                <w:sz w:val="16"/>
                <w:szCs w:val="16"/>
                <w:u w:val="single"/>
                <w:lang w:eastAsia="sk-SK"/>
              </w:rPr>
              <w:t>Príslušenstvo k </w:t>
            </w:r>
            <w:proofErr w:type="spellStart"/>
            <w:r w:rsidRPr="00CA6BCF">
              <w:rPr>
                <w:rFonts w:eastAsia="Times New Roman" w:cstheme="minorHAnsi"/>
                <w:b/>
                <w:bCs/>
                <w:i/>
                <w:iCs/>
                <w:color w:val="000000"/>
                <w:sz w:val="16"/>
                <w:szCs w:val="16"/>
                <w:u w:val="single"/>
                <w:lang w:eastAsia="sk-SK"/>
              </w:rPr>
              <w:t>vytápaciemu</w:t>
            </w:r>
            <w:proofErr w:type="spellEnd"/>
            <w:r w:rsidRPr="00CA6BCF">
              <w:rPr>
                <w:rFonts w:eastAsia="Times New Roman" w:cstheme="minorHAnsi"/>
                <w:b/>
                <w:bCs/>
                <w:i/>
                <w:iCs/>
                <w:color w:val="000000"/>
                <w:sz w:val="16"/>
                <w:szCs w:val="16"/>
                <w:u w:val="single"/>
                <w:lang w:eastAsia="sk-SK"/>
              </w:rPr>
              <w:t xml:space="preserve"> a varnému kotlu</w:t>
            </w:r>
          </w:p>
        </w:tc>
        <w:tc>
          <w:tcPr>
            <w:tcW w:w="1151" w:type="dxa"/>
            <w:tcBorders>
              <w:top w:val="nil"/>
              <w:left w:val="nil"/>
              <w:bottom w:val="single" w:sz="8" w:space="0" w:color="auto"/>
              <w:right w:val="single" w:sz="8" w:space="0" w:color="auto"/>
            </w:tcBorders>
            <w:shd w:val="clear" w:color="auto" w:fill="auto"/>
            <w:vAlign w:val="center"/>
            <w:hideMark/>
          </w:tcPr>
          <w:p w14:paraId="7B0ECBA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1A727C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4ADAA2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566529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9E0DE51" w14:textId="77777777" w:rsidTr="00CA6BCF">
        <w:trPr>
          <w:trHeight w:val="85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D8813C3"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USTALOVACIA NÁDRŽ</w:t>
            </w:r>
          </w:p>
        </w:tc>
        <w:tc>
          <w:tcPr>
            <w:tcW w:w="1151" w:type="dxa"/>
            <w:tcBorders>
              <w:top w:val="nil"/>
              <w:left w:val="nil"/>
              <w:bottom w:val="single" w:sz="8" w:space="0" w:color="auto"/>
              <w:right w:val="single" w:sz="8" w:space="0" w:color="auto"/>
            </w:tcBorders>
            <w:shd w:val="clear" w:color="auto" w:fill="auto"/>
            <w:vAlign w:val="center"/>
            <w:hideMark/>
          </w:tcPr>
          <w:p w14:paraId="186B1FA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0AA00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4DFC06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6E5D31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Vyrobená z nerezovej ocele + sitá; otočné kolieska; </w:t>
            </w:r>
          </w:p>
        </w:tc>
      </w:tr>
      <w:tr w:rsidR="00CA6BCF" w:rsidRPr="00CA6BCF" w14:paraId="6D9FCCD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2BDC10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Objem</w:t>
            </w:r>
          </w:p>
        </w:tc>
        <w:tc>
          <w:tcPr>
            <w:tcW w:w="1151" w:type="dxa"/>
            <w:tcBorders>
              <w:top w:val="nil"/>
              <w:left w:val="nil"/>
              <w:bottom w:val="single" w:sz="8" w:space="0" w:color="auto"/>
              <w:right w:val="single" w:sz="8" w:space="0" w:color="auto"/>
            </w:tcBorders>
            <w:shd w:val="clear" w:color="auto" w:fill="auto"/>
            <w:vAlign w:val="center"/>
            <w:hideMark/>
          </w:tcPr>
          <w:p w14:paraId="04A2660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L</w:t>
            </w:r>
          </w:p>
        </w:tc>
        <w:tc>
          <w:tcPr>
            <w:tcW w:w="1171" w:type="dxa"/>
            <w:tcBorders>
              <w:top w:val="nil"/>
              <w:left w:val="nil"/>
              <w:bottom w:val="single" w:sz="8" w:space="0" w:color="auto"/>
              <w:right w:val="single" w:sz="8" w:space="0" w:color="auto"/>
            </w:tcBorders>
            <w:shd w:val="clear" w:color="auto" w:fill="auto"/>
            <w:vAlign w:val="center"/>
            <w:hideMark/>
          </w:tcPr>
          <w:p w14:paraId="653127D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150</w:t>
            </w:r>
          </w:p>
        </w:tc>
        <w:tc>
          <w:tcPr>
            <w:tcW w:w="1380" w:type="dxa"/>
            <w:tcBorders>
              <w:top w:val="nil"/>
              <w:left w:val="nil"/>
              <w:bottom w:val="single" w:sz="8" w:space="0" w:color="auto"/>
              <w:right w:val="single" w:sz="8" w:space="0" w:color="auto"/>
            </w:tcBorders>
            <w:shd w:val="clear" w:color="auto" w:fill="auto"/>
            <w:vAlign w:val="center"/>
            <w:hideMark/>
          </w:tcPr>
          <w:p w14:paraId="29D2EC6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250</w:t>
            </w:r>
          </w:p>
        </w:tc>
        <w:tc>
          <w:tcPr>
            <w:tcW w:w="1840" w:type="dxa"/>
            <w:tcBorders>
              <w:top w:val="nil"/>
              <w:left w:val="nil"/>
              <w:bottom w:val="single" w:sz="8" w:space="0" w:color="auto"/>
              <w:right w:val="single" w:sz="8" w:space="0" w:color="auto"/>
            </w:tcBorders>
            <w:shd w:val="clear" w:color="auto" w:fill="auto"/>
            <w:vAlign w:val="center"/>
            <w:hideMark/>
          </w:tcPr>
          <w:p w14:paraId="1BC4F2B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BF141E0" w14:textId="77777777" w:rsidTr="00CA6BCF">
        <w:trPr>
          <w:trHeight w:val="300"/>
        </w:trPr>
        <w:tc>
          <w:tcPr>
            <w:tcW w:w="3020" w:type="dxa"/>
            <w:tcBorders>
              <w:top w:val="nil"/>
              <w:left w:val="nil"/>
              <w:bottom w:val="nil"/>
              <w:right w:val="nil"/>
            </w:tcBorders>
            <w:shd w:val="clear" w:color="auto" w:fill="auto"/>
            <w:noWrap/>
            <w:vAlign w:val="bottom"/>
            <w:hideMark/>
          </w:tcPr>
          <w:p w14:paraId="15DC917A" w14:textId="77777777" w:rsidR="00CA6BCF" w:rsidRDefault="00CA6BCF" w:rsidP="00CA6BCF">
            <w:pPr>
              <w:spacing w:after="0" w:line="240" w:lineRule="auto"/>
              <w:jc w:val="both"/>
              <w:rPr>
                <w:rFonts w:eastAsia="Times New Roman" w:cstheme="minorHAnsi"/>
                <w:color w:val="000000"/>
                <w:sz w:val="16"/>
                <w:szCs w:val="16"/>
                <w:lang w:eastAsia="sk-SK"/>
              </w:rPr>
            </w:pPr>
          </w:p>
          <w:p w14:paraId="417BAE2A" w14:textId="77777777" w:rsidR="000E40AC" w:rsidRDefault="000E40AC" w:rsidP="00CA6BCF">
            <w:pPr>
              <w:spacing w:after="0" w:line="240" w:lineRule="auto"/>
              <w:jc w:val="both"/>
              <w:rPr>
                <w:rFonts w:eastAsia="Times New Roman" w:cstheme="minorHAnsi"/>
                <w:color w:val="000000"/>
                <w:sz w:val="16"/>
                <w:szCs w:val="16"/>
                <w:lang w:eastAsia="sk-SK"/>
              </w:rPr>
            </w:pPr>
          </w:p>
          <w:p w14:paraId="5650A604" w14:textId="65D5957B" w:rsidR="000E40AC" w:rsidRDefault="000E40AC" w:rsidP="00CA6BCF">
            <w:pPr>
              <w:spacing w:after="0" w:line="240" w:lineRule="auto"/>
              <w:jc w:val="both"/>
              <w:rPr>
                <w:rFonts w:eastAsia="Times New Roman" w:cstheme="minorHAnsi"/>
                <w:color w:val="000000"/>
                <w:sz w:val="16"/>
                <w:szCs w:val="16"/>
                <w:lang w:eastAsia="sk-SK"/>
              </w:rPr>
            </w:pPr>
          </w:p>
          <w:p w14:paraId="4DD47450" w14:textId="77777777" w:rsidR="00AA1D28" w:rsidRDefault="00AA1D28" w:rsidP="00CA6BCF">
            <w:pPr>
              <w:spacing w:after="0" w:line="240" w:lineRule="auto"/>
              <w:jc w:val="both"/>
              <w:rPr>
                <w:rFonts w:eastAsia="Times New Roman" w:cstheme="minorHAnsi"/>
                <w:color w:val="000000"/>
                <w:sz w:val="16"/>
                <w:szCs w:val="16"/>
                <w:lang w:eastAsia="sk-SK"/>
              </w:rPr>
            </w:pPr>
          </w:p>
          <w:p w14:paraId="1B70E371" w14:textId="77777777" w:rsidR="000E40AC" w:rsidRDefault="000E40AC" w:rsidP="00CA6BCF">
            <w:pPr>
              <w:spacing w:after="0" w:line="240" w:lineRule="auto"/>
              <w:jc w:val="both"/>
              <w:rPr>
                <w:rFonts w:eastAsia="Times New Roman" w:cstheme="minorHAnsi"/>
                <w:color w:val="000000"/>
                <w:sz w:val="16"/>
                <w:szCs w:val="16"/>
                <w:lang w:eastAsia="sk-SK"/>
              </w:rPr>
            </w:pPr>
          </w:p>
          <w:p w14:paraId="1D468967" w14:textId="77777777" w:rsidR="000E40AC" w:rsidRDefault="000E40AC" w:rsidP="00CA6BCF">
            <w:pPr>
              <w:spacing w:after="0" w:line="240" w:lineRule="auto"/>
              <w:jc w:val="both"/>
              <w:rPr>
                <w:rFonts w:eastAsia="Times New Roman" w:cstheme="minorHAnsi"/>
                <w:color w:val="000000"/>
                <w:sz w:val="16"/>
                <w:szCs w:val="16"/>
                <w:lang w:eastAsia="sk-SK"/>
              </w:rPr>
            </w:pPr>
          </w:p>
          <w:p w14:paraId="26813735" w14:textId="54D2279D" w:rsidR="000E40AC" w:rsidRPr="00CA6BCF" w:rsidRDefault="000E40AC" w:rsidP="00CA6BCF">
            <w:pPr>
              <w:spacing w:after="0" w:line="240" w:lineRule="auto"/>
              <w:jc w:val="both"/>
              <w:rPr>
                <w:rFonts w:eastAsia="Times New Roman" w:cstheme="minorHAnsi"/>
                <w:color w:val="000000"/>
                <w:sz w:val="16"/>
                <w:szCs w:val="16"/>
                <w:lang w:eastAsia="sk-SK"/>
              </w:rPr>
            </w:pPr>
          </w:p>
        </w:tc>
        <w:tc>
          <w:tcPr>
            <w:tcW w:w="1151" w:type="dxa"/>
            <w:tcBorders>
              <w:top w:val="nil"/>
              <w:left w:val="nil"/>
              <w:bottom w:val="nil"/>
              <w:right w:val="nil"/>
            </w:tcBorders>
            <w:shd w:val="clear" w:color="auto" w:fill="auto"/>
            <w:noWrap/>
            <w:vAlign w:val="bottom"/>
            <w:hideMark/>
          </w:tcPr>
          <w:p w14:paraId="462FB89B"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2FC9EFAC"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70FC5965"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1BFE7593"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078C88E6" w14:textId="77777777" w:rsidTr="00CA6BCF">
        <w:trPr>
          <w:trHeight w:val="300"/>
        </w:trPr>
        <w:tc>
          <w:tcPr>
            <w:tcW w:w="4171" w:type="dxa"/>
            <w:gridSpan w:val="2"/>
            <w:tcBorders>
              <w:top w:val="nil"/>
              <w:left w:val="nil"/>
              <w:bottom w:val="nil"/>
              <w:right w:val="nil"/>
            </w:tcBorders>
            <w:shd w:val="clear" w:color="auto" w:fill="auto"/>
            <w:noWrap/>
            <w:vAlign w:val="bottom"/>
            <w:hideMark/>
          </w:tcPr>
          <w:p w14:paraId="4178EE10"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lastRenderedPageBreak/>
              <w:t>11. PRIEMYSELNÁ  ETIKETOVACIA VÁHA</w:t>
            </w:r>
          </w:p>
        </w:tc>
        <w:tc>
          <w:tcPr>
            <w:tcW w:w="1171" w:type="dxa"/>
            <w:tcBorders>
              <w:top w:val="nil"/>
              <w:left w:val="nil"/>
              <w:bottom w:val="nil"/>
              <w:right w:val="nil"/>
            </w:tcBorders>
            <w:shd w:val="clear" w:color="auto" w:fill="auto"/>
            <w:noWrap/>
            <w:vAlign w:val="bottom"/>
            <w:hideMark/>
          </w:tcPr>
          <w:p w14:paraId="5751C4C9"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380" w:type="dxa"/>
            <w:tcBorders>
              <w:top w:val="nil"/>
              <w:left w:val="nil"/>
              <w:bottom w:val="nil"/>
              <w:right w:val="nil"/>
            </w:tcBorders>
            <w:shd w:val="clear" w:color="auto" w:fill="auto"/>
            <w:noWrap/>
            <w:vAlign w:val="bottom"/>
            <w:hideMark/>
          </w:tcPr>
          <w:p w14:paraId="76F73F37"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064105EA"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55D04768" w14:textId="77777777" w:rsidTr="00CA6BCF">
        <w:trPr>
          <w:trHeight w:val="315"/>
        </w:trPr>
        <w:tc>
          <w:tcPr>
            <w:tcW w:w="3020" w:type="dxa"/>
            <w:tcBorders>
              <w:top w:val="nil"/>
              <w:left w:val="nil"/>
              <w:bottom w:val="nil"/>
              <w:right w:val="nil"/>
            </w:tcBorders>
            <w:shd w:val="clear" w:color="auto" w:fill="auto"/>
            <w:noWrap/>
            <w:vAlign w:val="bottom"/>
            <w:hideMark/>
          </w:tcPr>
          <w:p w14:paraId="356C9D72"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22E0F99B"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2BD464F5"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0E31E6F2"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B758085"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131EE5AB"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50397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ABA9960"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739AC25A"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73B3A416"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35D850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55C5F27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5F4195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207D3BC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7F6C2AD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10C107BD"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DAACC1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Stolná priemyslová etiketovacia váha</w:t>
            </w:r>
          </w:p>
        </w:tc>
        <w:tc>
          <w:tcPr>
            <w:tcW w:w="1151" w:type="dxa"/>
            <w:tcBorders>
              <w:top w:val="nil"/>
              <w:left w:val="nil"/>
              <w:bottom w:val="single" w:sz="8" w:space="0" w:color="auto"/>
              <w:right w:val="single" w:sz="8" w:space="0" w:color="auto"/>
            </w:tcBorders>
            <w:shd w:val="clear" w:color="auto" w:fill="auto"/>
            <w:vAlign w:val="center"/>
            <w:hideMark/>
          </w:tcPr>
          <w:p w14:paraId="2C65529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61D834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7543201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B344ED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77D1088D"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852A6A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Vážiaca plošina vyrobená z nerezovej ocele</w:t>
            </w:r>
          </w:p>
        </w:tc>
        <w:tc>
          <w:tcPr>
            <w:tcW w:w="1151" w:type="dxa"/>
            <w:tcBorders>
              <w:top w:val="nil"/>
              <w:left w:val="nil"/>
              <w:bottom w:val="single" w:sz="8" w:space="0" w:color="auto"/>
              <w:right w:val="single" w:sz="8" w:space="0" w:color="auto"/>
            </w:tcBorders>
            <w:shd w:val="clear" w:color="auto" w:fill="auto"/>
            <w:vAlign w:val="center"/>
            <w:hideMark/>
          </w:tcPr>
          <w:p w14:paraId="75CFB84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CDD0EF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794537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053542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3D9207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94210FF"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Veľký plnofarebný dotykový displej</w:t>
            </w:r>
          </w:p>
        </w:tc>
        <w:tc>
          <w:tcPr>
            <w:tcW w:w="1151" w:type="dxa"/>
            <w:tcBorders>
              <w:top w:val="nil"/>
              <w:left w:val="nil"/>
              <w:bottom w:val="single" w:sz="8" w:space="0" w:color="auto"/>
              <w:right w:val="single" w:sz="8" w:space="0" w:color="auto"/>
            </w:tcBorders>
            <w:shd w:val="clear" w:color="auto" w:fill="auto"/>
            <w:vAlign w:val="center"/>
            <w:hideMark/>
          </w:tcPr>
          <w:p w14:paraId="6692BF3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6BE336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9C73735"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A9DD3F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B56CC4C"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BBF537E"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Jedno centrálne tlačidlo</w:t>
            </w:r>
          </w:p>
        </w:tc>
        <w:tc>
          <w:tcPr>
            <w:tcW w:w="1151" w:type="dxa"/>
            <w:tcBorders>
              <w:top w:val="nil"/>
              <w:left w:val="nil"/>
              <w:bottom w:val="single" w:sz="8" w:space="0" w:color="auto"/>
              <w:right w:val="single" w:sz="8" w:space="0" w:color="auto"/>
            </w:tcBorders>
            <w:shd w:val="clear" w:color="auto" w:fill="auto"/>
            <w:vAlign w:val="center"/>
            <w:hideMark/>
          </w:tcPr>
          <w:p w14:paraId="65F2CF9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F12538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D1C52E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2A5BD2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C32B7E3"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BE869EF"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Spôsob tlače </w:t>
            </w:r>
            <w:proofErr w:type="spellStart"/>
            <w:r w:rsidRPr="00CA6BCF">
              <w:rPr>
                <w:rFonts w:eastAsia="Times New Roman" w:cstheme="minorHAnsi"/>
                <w:color w:val="000000"/>
                <w:sz w:val="16"/>
                <w:szCs w:val="16"/>
                <w:lang w:eastAsia="sk-SK"/>
              </w:rPr>
              <w:t>termo</w:t>
            </w:r>
            <w:proofErr w:type="spellEnd"/>
            <w:r w:rsidRPr="00CA6BCF">
              <w:rPr>
                <w:rFonts w:eastAsia="Times New Roman" w:cstheme="minorHAnsi"/>
                <w:color w:val="000000"/>
                <w:sz w:val="16"/>
                <w:szCs w:val="16"/>
                <w:lang w:eastAsia="sk-SK"/>
              </w:rPr>
              <w:t xml:space="preserve"> / </w:t>
            </w:r>
            <w:proofErr w:type="spellStart"/>
            <w:r w:rsidRPr="00CA6BCF">
              <w:rPr>
                <w:rFonts w:eastAsia="Times New Roman" w:cstheme="minorHAnsi"/>
                <w:color w:val="000000"/>
                <w:sz w:val="16"/>
                <w:szCs w:val="16"/>
                <w:lang w:eastAsia="sk-SK"/>
              </w:rPr>
              <w:t>termotransfer</w:t>
            </w:r>
            <w:proofErr w:type="spellEnd"/>
          </w:p>
        </w:tc>
        <w:tc>
          <w:tcPr>
            <w:tcW w:w="1151" w:type="dxa"/>
            <w:tcBorders>
              <w:top w:val="nil"/>
              <w:left w:val="nil"/>
              <w:bottom w:val="single" w:sz="8" w:space="0" w:color="auto"/>
              <w:right w:val="single" w:sz="8" w:space="0" w:color="auto"/>
            </w:tcBorders>
            <w:shd w:val="clear" w:color="auto" w:fill="auto"/>
            <w:vAlign w:val="center"/>
            <w:hideMark/>
          </w:tcPr>
          <w:p w14:paraId="0E34C60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99CAF1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AF6BF75"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71BAFC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637AFBD8"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0C5567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Obchodné váženie s presnou evidenciou histórie</w:t>
            </w:r>
          </w:p>
        </w:tc>
        <w:tc>
          <w:tcPr>
            <w:tcW w:w="1151" w:type="dxa"/>
            <w:tcBorders>
              <w:top w:val="nil"/>
              <w:left w:val="nil"/>
              <w:bottom w:val="single" w:sz="8" w:space="0" w:color="auto"/>
              <w:right w:val="single" w:sz="8" w:space="0" w:color="auto"/>
            </w:tcBorders>
            <w:shd w:val="clear" w:color="auto" w:fill="auto"/>
            <w:vAlign w:val="center"/>
            <w:hideMark/>
          </w:tcPr>
          <w:p w14:paraId="4D929BE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0C74894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DC3026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D40A15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67AF81A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01C7AF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 USB port</w:t>
            </w:r>
          </w:p>
        </w:tc>
        <w:tc>
          <w:tcPr>
            <w:tcW w:w="1151" w:type="dxa"/>
            <w:tcBorders>
              <w:top w:val="nil"/>
              <w:left w:val="nil"/>
              <w:bottom w:val="single" w:sz="8" w:space="0" w:color="auto"/>
              <w:right w:val="single" w:sz="8" w:space="0" w:color="auto"/>
            </w:tcBorders>
            <w:shd w:val="clear" w:color="auto" w:fill="auto"/>
            <w:vAlign w:val="center"/>
            <w:hideMark/>
          </w:tcPr>
          <w:p w14:paraId="5FA5317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F685C4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1A81BA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6939C10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7828C113"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30D1E5C"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Dotykový panel – utesnená dotyková obrazovka</w:t>
            </w:r>
          </w:p>
        </w:tc>
        <w:tc>
          <w:tcPr>
            <w:tcW w:w="1151" w:type="dxa"/>
            <w:tcBorders>
              <w:top w:val="nil"/>
              <w:left w:val="nil"/>
              <w:bottom w:val="single" w:sz="8" w:space="0" w:color="auto"/>
              <w:right w:val="single" w:sz="8" w:space="0" w:color="auto"/>
            </w:tcBorders>
            <w:shd w:val="clear" w:color="auto" w:fill="auto"/>
            <w:vAlign w:val="center"/>
            <w:hideMark/>
          </w:tcPr>
          <w:p w14:paraId="3952889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E4EC22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E7C107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890701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262E6A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E83E1E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347D1E7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3F06E87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710F54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09E425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230V/50 Hz</w:t>
            </w:r>
          </w:p>
        </w:tc>
      </w:tr>
      <w:tr w:rsidR="00CA6BCF" w:rsidRPr="00CA6BCF" w14:paraId="7AB9CB9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7369A1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Váživosť (štandard)</w:t>
            </w:r>
          </w:p>
        </w:tc>
        <w:tc>
          <w:tcPr>
            <w:tcW w:w="1151" w:type="dxa"/>
            <w:tcBorders>
              <w:top w:val="nil"/>
              <w:left w:val="nil"/>
              <w:bottom w:val="single" w:sz="8" w:space="0" w:color="auto"/>
              <w:right w:val="single" w:sz="8" w:space="0" w:color="auto"/>
            </w:tcBorders>
            <w:shd w:val="clear" w:color="auto" w:fill="auto"/>
            <w:vAlign w:val="center"/>
            <w:hideMark/>
          </w:tcPr>
          <w:p w14:paraId="34C2118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kg</w:t>
            </w:r>
          </w:p>
        </w:tc>
        <w:tc>
          <w:tcPr>
            <w:tcW w:w="1171" w:type="dxa"/>
            <w:tcBorders>
              <w:top w:val="nil"/>
              <w:left w:val="nil"/>
              <w:bottom w:val="single" w:sz="8" w:space="0" w:color="auto"/>
              <w:right w:val="single" w:sz="8" w:space="0" w:color="auto"/>
            </w:tcBorders>
            <w:shd w:val="clear" w:color="auto" w:fill="auto"/>
            <w:vAlign w:val="center"/>
            <w:hideMark/>
          </w:tcPr>
          <w:p w14:paraId="1427A2E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FA1C54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w:t>
            </w:r>
          </w:p>
        </w:tc>
        <w:tc>
          <w:tcPr>
            <w:tcW w:w="1840" w:type="dxa"/>
            <w:tcBorders>
              <w:top w:val="nil"/>
              <w:left w:val="nil"/>
              <w:bottom w:val="single" w:sz="8" w:space="0" w:color="auto"/>
              <w:right w:val="single" w:sz="8" w:space="0" w:color="auto"/>
            </w:tcBorders>
            <w:shd w:val="clear" w:color="auto" w:fill="auto"/>
            <w:vAlign w:val="center"/>
            <w:hideMark/>
          </w:tcPr>
          <w:p w14:paraId="0C1AC9B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56C19A4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4C47D0E"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Displej TFT LCD</w:t>
            </w:r>
          </w:p>
        </w:tc>
        <w:tc>
          <w:tcPr>
            <w:tcW w:w="1151" w:type="dxa"/>
            <w:tcBorders>
              <w:top w:val="nil"/>
              <w:left w:val="nil"/>
              <w:bottom w:val="single" w:sz="8" w:space="0" w:color="auto"/>
              <w:right w:val="single" w:sz="8" w:space="0" w:color="auto"/>
            </w:tcBorders>
            <w:shd w:val="clear" w:color="auto" w:fill="auto"/>
            <w:vAlign w:val="center"/>
            <w:hideMark/>
          </w:tcPr>
          <w:p w14:paraId="40FE5F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(palec)</w:t>
            </w:r>
          </w:p>
        </w:tc>
        <w:tc>
          <w:tcPr>
            <w:tcW w:w="1171" w:type="dxa"/>
            <w:tcBorders>
              <w:top w:val="nil"/>
              <w:left w:val="nil"/>
              <w:bottom w:val="single" w:sz="8" w:space="0" w:color="auto"/>
              <w:right w:val="single" w:sz="8" w:space="0" w:color="auto"/>
            </w:tcBorders>
            <w:shd w:val="clear" w:color="auto" w:fill="auto"/>
            <w:vAlign w:val="center"/>
            <w:hideMark/>
          </w:tcPr>
          <w:p w14:paraId="7997DF1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10</w:t>
            </w:r>
          </w:p>
        </w:tc>
        <w:tc>
          <w:tcPr>
            <w:tcW w:w="1380" w:type="dxa"/>
            <w:tcBorders>
              <w:top w:val="nil"/>
              <w:left w:val="nil"/>
              <w:bottom w:val="single" w:sz="8" w:space="0" w:color="auto"/>
              <w:right w:val="single" w:sz="8" w:space="0" w:color="auto"/>
            </w:tcBorders>
            <w:shd w:val="clear" w:color="auto" w:fill="auto"/>
            <w:vAlign w:val="center"/>
            <w:hideMark/>
          </w:tcPr>
          <w:p w14:paraId="5255E62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12</w:t>
            </w:r>
          </w:p>
        </w:tc>
        <w:tc>
          <w:tcPr>
            <w:tcW w:w="1840" w:type="dxa"/>
            <w:tcBorders>
              <w:top w:val="nil"/>
              <w:left w:val="nil"/>
              <w:bottom w:val="single" w:sz="8" w:space="0" w:color="auto"/>
              <w:right w:val="single" w:sz="8" w:space="0" w:color="auto"/>
            </w:tcBorders>
            <w:shd w:val="clear" w:color="auto" w:fill="auto"/>
            <w:vAlign w:val="center"/>
            <w:hideMark/>
          </w:tcPr>
          <w:p w14:paraId="446AF83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6C1A592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C49053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w:t>
            </w:r>
          </w:p>
        </w:tc>
        <w:tc>
          <w:tcPr>
            <w:tcW w:w="1151" w:type="dxa"/>
            <w:tcBorders>
              <w:top w:val="nil"/>
              <w:left w:val="nil"/>
              <w:bottom w:val="single" w:sz="8" w:space="0" w:color="auto"/>
              <w:right w:val="single" w:sz="8" w:space="0" w:color="auto"/>
            </w:tcBorders>
            <w:shd w:val="clear" w:color="auto" w:fill="auto"/>
            <w:vAlign w:val="center"/>
            <w:hideMark/>
          </w:tcPr>
          <w:p w14:paraId="7858E96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w:t>
            </w:r>
          </w:p>
        </w:tc>
        <w:tc>
          <w:tcPr>
            <w:tcW w:w="1171" w:type="dxa"/>
            <w:tcBorders>
              <w:top w:val="nil"/>
              <w:left w:val="nil"/>
              <w:bottom w:val="single" w:sz="8" w:space="0" w:color="auto"/>
              <w:right w:val="single" w:sz="8" w:space="0" w:color="auto"/>
            </w:tcBorders>
            <w:shd w:val="clear" w:color="auto" w:fill="auto"/>
            <w:vAlign w:val="center"/>
            <w:hideMark/>
          </w:tcPr>
          <w:p w14:paraId="05FE6AD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C554E9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FB3B45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230</w:t>
            </w:r>
          </w:p>
        </w:tc>
      </w:tr>
      <w:tr w:rsidR="00CA6BCF" w:rsidRPr="00CA6BCF" w14:paraId="0F0D7592"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9DA1391"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Šírka tlače max.</w:t>
            </w:r>
          </w:p>
        </w:tc>
        <w:tc>
          <w:tcPr>
            <w:tcW w:w="1151" w:type="dxa"/>
            <w:tcBorders>
              <w:top w:val="nil"/>
              <w:left w:val="nil"/>
              <w:bottom w:val="single" w:sz="8" w:space="0" w:color="auto"/>
              <w:right w:val="single" w:sz="8" w:space="0" w:color="auto"/>
            </w:tcBorders>
            <w:shd w:val="clear" w:color="auto" w:fill="auto"/>
            <w:vAlign w:val="center"/>
            <w:hideMark/>
          </w:tcPr>
          <w:p w14:paraId="4E2D6DB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3FD7606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49ADFA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4821FE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110</w:t>
            </w:r>
          </w:p>
        </w:tc>
      </w:tr>
      <w:tr w:rsidR="00CA6BCF" w:rsidRPr="00CA6BCF" w14:paraId="5D3B6929" w14:textId="77777777" w:rsidTr="00CA6BCF">
        <w:trPr>
          <w:trHeight w:val="300"/>
        </w:trPr>
        <w:tc>
          <w:tcPr>
            <w:tcW w:w="3020" w:type="dxa"/>
            <w:tcBorders>
              <w:top w:val="nil"/>
              <w:left w:val="nil"/>
              <w:bottom w:val="nil"/>
              <w:right w:val="nil"/>
            </w:tcBorders>
            <w:shd w:val="clear" w:color="auto" w:fill="auto"/>
            <w:noWrap/>
            <w:vAlign w:val="bottom"/>
            <w:hideMark/>
          </w:tcPr>
          <w:p w14:paraId="0F07C721"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386EFDBA"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1508A004"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06EF6BF5"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A0D59D1"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614E497A" w14:textId="77777777" w:rsidTr="00CA6BCF">
        <w:trPr>
          <w:trHeight w:val="300"/>
        </w:trPr>
        <w:tc>
          <w:tcPr>
            <w:tcW w:w="5342" w:type="dxa"/>
            <w:gridSpan w:val="3"/>
            <w:tcBorders>
              <w:top w:val="nil"/>
              <w:left w:val="nil"/>
              <w:bottom w:val="nil"/>
              <w:right w:val="nil"/>
            </w:tcBorders>
            <w:shd w:val="clear" w:color="auto" w:fill="auto"/>
            <w:noWrap/>
            <w:vAlign w:val="bottom"/>
            <w:hideMark/>
          </w:tcPr>
          <w:p w14:paraId="4B3E399D" w14:textId="77777777" w:rsidR="00CA6BCF" w:rsidRPr="00CA6BCF" w:rsidRDefault="00CA6BCF" w:rsidP="00CA6BCF">
            <w:pPr>
              <w:spacing w:after="0" w:line="240" w:lineRule="auto"/>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12. AUTOMATICKÉ POPISOVACIE ZARIADENIE</w:t>
            </w:r>
          </w:p>
        </w:tc>
        <w:tc>
          <w:tcPr>
            <w:tcW w:w="1380" w:type="dxa"/>
            <w:tcBorders>
              <w:top w:val="nil"/>
              <w:left w:val="nil"/>
              <w:bottom w:val="nil"/>
              <w:right w:val="nil"/>
            </w:tcBorders>
            <w:shd w:val="clear" w:color="auto" w:fill="auto"/>
            <w:noWrap/>
            <w:vAlign w:val="bottom"/>
            <w:hideMark/>
          </w:tcPr>
          <w:p w14:paraId="2D350F35"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840" w:type="dxa"/>
            <w:tcBorders>
              <w:top w:val="nil"/>
              <w:left w:val="nil"/>
              <w:bottom w:val="nil"/>
              <w:right w:val="nil"/>
            </w:tcBorders>
            <w:shd w:val="clear" w:color="auto" w:fill="auto"/>
            <w:noWrap/>
            <w:vAlign w:val="bottom"/>
            <w:hideMark/>
          </w:tcPr>
          <w:p w14:paraId="67952F8E"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6976A24A" w14:textId="77777777" w:rsidTr="00CA6BCF">
        <w:trPr>
          <w:trHeight w:val="315"/>
        </w:trPr>
        <w:tc>
          <w:tcPr>
            <w:tcW w:w="3020" w:type="dxa"/>
            <w:tcBorders>
              <w:top w:val="nil"/>
              <w:left w:val="nil"/>
              <w:bottom w:val="nil"/>
              <w:right w:val="nil"/>
            </w:tcBorders>
            <w:shd w:val="clear" w:color="auto" w:fill="auto"/>
            <w:noWrap/>
            <w:vAlign w:val="bottom"/>
            <w:hideMark/>
          </w:tcPr>
          <w:p w14:paraId="1365C6EF" w14:textId="77777777" w:rsidR="00CA6BCF" w:rsidRPr="00CA6BCF" w:rsidRDefault="00CA6BCF" w:rsidP="00CA6BCF">
            <w:pPr>
              <w:spacing w:after="0" w:line="240" w:lineRule="auto"/>
              <w:rPr>
                <w:rFonts w:eastAsia="Times New Roman" w:cstheme="minorHAnsi"/>
                <w:sz w:val="16"/>
                <w:szCs w:val="16"/>
                <w:lang w:eastAsia="sk-SK"/>
              </w:rPr>
            </w:pPr>
          </w:p>
        </w:tc>
        <w:tc>
          <w:tcPr>
            <w:tcW w:w="1151" w:type="dxa"/>
            <w:tcBorders>
              <w:top w:val="nil"/>
              <w:left w:val="nil"/>
              <w:bottom w:val="nil"/>
              <w:right w:val="nil"/>
            </w:tcBorders>
            <w:shd w:val="clear" w:color="auto" w:fill="auto"/>
            <w:noWrap/>
            <w:vAlign w:val="bottom"/>
            <w:hideMark/>
          </w:tcPr>
          <w:p w14:paraId="428D6ABB" w14:textId="77777777" w:rsidR="00CA6BCF" w:rsidRPr="00CA6BCF" w:rsidRDefault="00CA6BCF" w:rsidP="00CA6BCF">
            <w:pPr>
              <w:spacing w:after="0" w:line="240" w:lineRule="auto"/>
              <w:rPr>
                <w:rFonts w:eastAsia="Times New Roman" w:cstheme="minorHAnsi"/>
                <w:sz w:val="16"/>
                <w:szCs w:val="16"/>
                <w:lang w:eastAsia="sk-SK"/>
              </w:rPr>
            </w:pPr>
          </w:p>
        </w:tc>
        <w:tc>
          <w:tcPr>
            <w:tcW w:w="1171" w:type="dxa"/>
            <w:tcBorders>
              <w:top w:val="nil"/>
              <w:left w:val="nil"/>
              <w:bottom w:val="nil"/>
              <w:right w:val="nil"/>
            </w:tcBorders>
            <w:shd w:val="clear" w:color="auto" w:fill="auto"/>
            <w:noWrap/>
            <w:vAlign w:val="bottom"/>
            <w:hideMark/>
          </w:tcPr>
          <w:p w14:paraId="464472B5" w14:textId="77777777" w:rsidR="00CA6BCF" w:rsidRPr="00CA6BCF" w:rsidRDefault="00CA6BCF" w:rsidP="00CA6BCF">
            <w:pPr>
              <w:spacing w:after="0" w:line="240" w:lineRule="auto"/>
              <w:rPr>
                <w:rFonts w:eastAsia="Times New Roman" w:cstheme="minorHAnsi"/>
                <w:sz w:val="16"/>
                <w:szCs w:val="16"/>
                <w:lang w:eastAsia="sk-SK"/>
              </w:rPr>
            </w:pPr>
          </w:p>
        </w:tc>
        <w:tc>
          <w:tcPr>
            <w:tcW w:w="1380" w:type="dxa"/>
            <w:tcBorders>
              <w:top w:val="nil"/>
              <w:left w:val="nil"/>
              <w:bottom w:val="nil"/>
              <w:right w:val="nil"/>
            </w:tcBorders>
            <w:shd w:val="clear" w:color="auto" w:fill="auto"/>
            <w:noWrap/>
            <w:vAlign w:val="bottom"/>
            <w:hideMark/>
          </w:tcPr>
          <w:p w14:paraId="4AF15D60" w14:textId="77777777" w:rsidR="00CA6BCF" w:rsidRPr="00CA6BCF" w:rsidRDefault="00CA6BCF" w:rsidP="00CA6BCF">
            <w:pPr>
              <w:spacing w:after="0" w:line="240" w:lineRule="auto"/>
              <w:rPr>
                <w:rFonts w:eastAsia="Times New Roman" w:cstheme="minorHAnsi"/>
                <w:sz w:val="16"/>
                <w:szCs w:val="16"/>
                <w:lang w:eastAsia="sk-SK"/>
              </w:rPr>
            </w:pPr>
          </w:p>
        </w:tc>
        <w:tc>
          <w:tcPr>
            <w:tcW w:w="1840" w:type="dxa"/>
            <w:tcBorders>
              <w:top w:val="nil"/>
              <w:left w:val="nil"/>
              <w:bottom w:val="nil"/>
              <w:right w:val="nil"/>
            </w:tcBorders>
            <w:shd w:val="clear" w:color="auto" w:fill="auto"/>
            <w:noWrap/>
            <w:vAlign w:val="bottom"/>
            <w:hideMark/>
          </w:tcPr>
          <w:p w14:paraId="2897FAA0" w14:textId="77777777" w:rsidR="00CA6BCF" w:rsidRPr="00CA6BCF" w:rsidRDefault="00CA6BCF" w:rsidP="00CA6BCF">
            <w:pPr>
              <w:spacing w:after="0" w:line="240" w:lineRule="auto"/>
              <w:rPr>
                <w:rFonts w:eastAsia="Times New Roman" w:cstheme="minorHAnsi"/>
                <w:sz w:val="16"/>
                <w:szCs w:val="16"/>
                <w:lang w:eastAsia="sk-SK"/>
              </w:rPr>
            </w:pPr>
          </w:p>
        </w:tc>
      </w:tr>
      <w:tr w:rsidR="00CA6BCF" w:rsidRPr="00CA6BCF" w14:paraId="148EF546" w14:textId="77777777" w:rsidTr="00CA6BCF">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3CECBE"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Technické údaje</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752F22A"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MJ</w:t>
            </w:r>
          </w:p>
        </w:tc>
        <w:tc>
          <w:tcPr>
            <w:tcW w:w="4391" w:type="dxa"/>
            <w:gridSpan w:val="3"/>
            <w:tcBorders>
              <w:top w:val="single" w:sz="8" w:space="0" w:color="auto"/>
              <w:left w:val="nil"/>
              <w:bottom w:val="single" w:sz="8" w:space="0" w:color="auto"/>
              <w:right w:val="single" w:sz="8" w:space="0" w:color="000000"/>
            </w:tcBorders>
            <w:shd w:val="clear" w:color="auto" w:fill="auto"/>
            <w:vAlign w:val="center"/>
            <w:hideMark/>
          </w:tcPr>
          <w:p w14:paraId="5421177D" w14:textId="77777777" w:rsidR="00CA6BCF" w:rsidRPr="00CA6BCF" w:rsidRDefault="00CA6BCF" w:rsidP="00CA6BCF">
            <w:pPr>
              <w:spacing w:after="0" w:line="240" w:lineRule="auto"/>
              <w:jc w:val="center"/>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Požadovaná úprava parametrov </w:t>
            </w:r>
          </w:p>
        </w:tc>
      </w:tr>
      <w:tr w:rsidR="00CA6BCF" w:rsidRPr="00CA6BCF" w14:paraId="58AAC8D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B64304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51" w:type="dxa"/>
            <w:tcBorders>
              <w:top w:val="nil"/>
              <w:left w:val="nil"/>
              <w:bottom w:val="single" w:sz="8" w:space="0" w:color="auto"/>
              <w:right w:val="single" w:sz="8" w:space="0" w:color="auto"/>
            </w:tcBorders>
            <w:shd w:val="clear" w:color="auto" w:fill="auto"/>
            <w:vAlign w:val="center"/>
            <w:hideMark/>
          </w:tcPr>
          <w:p w14:paraId="5D9C25C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A62EA6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Min.</w:t>
            </w:r>
          </w:p>
        </w:tc>
        <w:tc>
          <w:tcPr>
            <w:tcW w:w="1380" w:type="dxa"/>
            <w:tcBorders>
              <w:top w:val="nil"/>
              <w:left w:val="nil"/>
              <w:bottom w:val="single" w:sz="8" w:space="0" w:color="auto"/>
              <w:right w:val="single" w:sz="8" w:space="0" w:color="auto"/>
            </w:tcBorders>
            <w:shd w:val="clear" w:color="auto" w:fill="auto"/>
            <w:vAlign w:val="center"/>
            <w:hideMark/>
          </w:tcPr>
          <w:p w14:paraId="4FC890A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Max.</w:t>
            </w:r>
          </w:p>
        </w:tc>
        <w:tc>
          <w:tcPr>
            <w:tcW w:w="1840" w:type="dxa"/>
            <w:tcBorders>
              <w:top w:val="nil"/>
              <w:left w:val="nil"/>
              <w:bottom w:val="single" w:sz="8" w:space="0" w:color="auto"/>
              <w:right w:val="single" w:sz="8" w:space="0" w:color="auto"/>
            </w:tcBorders>
            <w:shd w:val="clear" w:color="auto" w:fill="auto"/>
            <w:vAlign w:val="center"/>
            <w:hideMark/>
          </w:tcPr>
          <w:p w14:paraId="5C62E2F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Presne</w:t>
            </w:r>
          </w:p>
        </w:tc>
      </w:tr>
      <w:tr w:rsidR="00CA6BCF" w:rsidRPr="00CA6BCF" w14:paraId="39D144E7" w14:textId="77777777" w:rsidTr="00CA6BCF">
        <w:trPr>
          <w:trHeight w:val="690"/>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AE7E48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Kontinuálna </w:t>
            </w:r>
            <w:proofErr w:type="spellStart"/>
            <w:r w:rsidRPr="00CA6BCF">
              <w:rPr>
                <w:rFonts w:eastAsia="Times New Roman" w:cstheme="minorHAnsi"/>
                <w:color w:val="000000"/>
                <w:sz w:val="16"/>
                <w:szCs w:val="16"/>
                <w:lang w:eastAsia="sk-SK"/>
              </w:rPr>
              <w:t>injektová</w:t>
            </w:r>
            <w:proofErr w:type="spellEnd"/>
            <w:r w:rsidRPr="00CA6BCF">
              <w:rPr>
                <w:rFonts w:eastAsia="Times New Roman" w:cstheme="minorHAnsi"/>
                <w:color w:val="000000"/>
                <w:sz w:val="16"/>
                <w:szCs w:val="16"/>
                <w:lang w:eastAsia="sk-SK"/>
              </w:rPr>
              <w:t xml:space="preserve"> tlačiareň malých znakov ktorá umožní tlač priamo na výrobok</w:t>
            </w:r>
          </w:p>
        </w:tc>
        <w:tc>
          <w:tcPr>
            <w:tcW w:w="1151" w:type="dxa"/>
            <w:tcBorders>
              <w:top w:val="nil"/>
              <w:left w:val="nil"/>
              <w:bottom w:val="single" w:sz="8" w:space="0" w:color="auto"/>
              <w:right w:val="single" w:sz="8" w:space="0" w:color="auto"/>
            </w:tcBorders>
            <w:shd w:val="clear" w:color="auto" w:fill="auto"/>
            <w:vAlign w:val="center"/>
            <w:hideMark/>
          </w:tcPr>
          <w:p w14:paraId="1D36012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BD627C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1C0E08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F7154D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CD17B59"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C4D28C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Odolná konštrukcia z nerezovej ocele s krytím IP54 + nerezový stolík</w:t>
            </w:r>
          </w:p>
        </w:tc>
        <w:tc>
          <w:tcPr>
            <w:tcW w:w="1151" w:type="dxa"/>
            <w:tcBorders>
              <w:top w:val="nil"/>
              <w:left w:val="nil"/>
              <w:bottom w:val="single" w:sz="8" w:space="0" w:color="auto"/>
              <w:right w:val="single" w:sz="8" w:space="0" w:color="auto"/>
            </w:tcBorders>
            <w:shd w:val="clear" w:color="auto" w:fill="auto"/>
            <w:vAlign w:val="center"/>
            <w:hideMark/>
          </w:tcPr>
          <w:p w14:paraId="2721885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C779691"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22D81E48"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80E6F5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46AB7C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B75E80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kábel s tlačovou hlavou</w:t>
            </w:r>
          </w:p>
        </w:tc>
        <w:tc>
          <w:tcPr>
            <w:tcW w:w="1151" w:type="dxa"/>
            <w:tcBorders>
              <w:top w:val="nil"/>
              <w:left w:val="nil"/>
              <w:bottom w:val="single" w:sz="8" w:space="0" w:color="auto"/>
              <w:right w:val="single" w:sz="8" w:space="0" w:color="auto"/>
            </w:tcBorders>
            <w:shd w:val="clear" w:color="auto" w:fill="auto"/>
            <w:vAlign w:val="center"/>
            <w:hideMark/>
          </w:tcPr>
          <w:p w14:paraId="05529D6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4D6D118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6C45EF6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1FD7B2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46F2342C"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D1905A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Čistiaca súprava</w:t>
            </w:r>
          </w:p>
        </w:tc>
        <w:tc>
          <w:tcPr>
            <w:tcW w:w="1151" w:type="dxa"/>
            <w:tcBorders>
              <w:top w:val="nil"/>
              <w:left w:val="nil"/>
              <w:bottom w:val="single" w:sz="8" w:space="0" w:color="auto"/>
              <w:right w:val="single" w:sz="8" w:space="0" w:color="auto"/>
            </w:tcBorders>
            <w:shd w:val="clear" w:color="auto" w:fill="auto"/>
            <w:vAlign w:val="center"/>
            <w:hideMark/>
          </w:tcPr>
          <w:p w14:paraId="13FA2ED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7FE37B7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50384A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0303E19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84817A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4C85F6A"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Možnosť výberu abecedy</w:t>
            </w:r>
          </w:p>
        </w:tc>
        <w:tc>
          <w:tcPr>
            <w:tcW w:w="1151" w:type="dxa"/>
            <w:tcBorders>
              <w:top w:val="nil"/>
              <w:left w:val="nil"/>
              <w:bottom w:val="single" w:sz="8" w:space="0" w:color="auto"/>
              <w:right w:val="single" w:sz="8" w:space="0" w:color="auto"/>
            </w:tcBorders>
            <w:shd w:val="clear" w:color="auto" w:fill="auto"/>
            <w:vAlign w:val="center"/>
            <w:hideMark/>
          </w:tcPr>
          <w:p w14:paraId="260157C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1C9120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6A5D71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33A227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60FED2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0C029E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 xml:space="preserve">Servisný kufrík s </w:t>
            </w:r>
            <w:proofErr w:type="spellStart"/>
            <w:r w:rsidRPr="00CA6BCF">
              <w:rPr>
                <w:rFonts w:eastAsia="Times New Roman" w:cstheme="minorHAnsi"/>
                <w:color w:val="000000"/>
                <w:sz w:val="16"/>
                <w:szCs w:val="16"/>
                <w:lang w:eastAsia="sk-SK"/>
              </w:rPr>
              <w:t>náradim</w:t>
            </w:r>
            <w:proofErr w:type="spellEnd"/>
          </w:p>
        </w:tc>
        <w:tc>
          <w:tcPr>
            <w:tcW w:w="1151" w:type="dxa"/>
            <w:tcBorders>
              <w:top w:val="nil"/>
              <w:left w:val="nil"/>
              <w:bottom w:val="single" w:sz="8" w:space="0" w:color="auto"/>
              <w:right w:val="single" w:sz="8" w:space="0" w:color="auto"/>
            </w:tcBorders>
            <w:shd w:val="clear" w:color="auto" w:fill="auto"/>
            <w:vAlign w:val="center"/>
            <w:hideMark/>
          </w:tcPr>
          <w:p w14:paraId="77143A4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E0D0BA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58455A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0D63DD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09AF592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C08B40C"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Rýchlosť tlače</w:t>
            </w:r>
          </w:p>
        </w:tc>
        <w:tc>
          <w:tcPr>
            <w:tcW w:w="1151" w:type="dxa"/>
            <w:tcBorders>
              <w:top w:val="nil"/>
              <w:left w:val="nil"/>
              <w:bottom w:val="single" w:sz="8" w:space="0" w:color="auto"/>
              <w:right w:val="single" w:sz="8" w:space="0" w:color="auto"/>
            </w:tcBorders>
            <w:shd w:val="clear" w:color="auto" w:fill="auto"/>
            <w:vAlign w:val="center"/>
            <w:hideMark/>
          </w:tcPr>
          <w:p w14:paraId="04F01EE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m/s</w:t>
            </w:r>
          </w:p>
        </w:tc>
        <w:tc>
          <w:tcPr>
            <w:tcW w:w="1171" w:type="dxa"/>
            <w:tcBorders>
              <w:top w:val="nil"/>
              <w:left w:val="nil"/>
              <w:bottom w:val="single" w:sz="8" w:space="0" w:color="auto"/>
              <w:right w:val="single" w:sz="8" w:space="0" w:color="auto"/>
            </w:tcBorders>
            <w:shd w:val="clear" w:color="auto" w:fill="auto"/>
            <w:vAlign w:val="center"/>
            <w:hideMark/>
          </w:tcPr>
          <w:p w14:paraId="0ADD748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w:t>
            </w:r>
          </w:p>
        </w:tc>
        <w:tc>
          <w:tcPr>
            <w:tcW w:w="1380" w:type="dxa"/>
            <w:tcBorders>
              <w:top w:val="nil"/>
              <w:left w:val="nil"/>
              <w:bottom w:val="single" w:sz="8" w:space="0" w:color="auto"/>
              <w:right w:val="single" w:sz="8" w:space="0" w:color="auto"/>
            </w:tcBorders>
            <w:shd w:val="clear" w:color="auto" w:fill="auto"/>
            <w:vAlign w:val="center"/>
            <w:hideMark/>
          </w:tcPr>
          <w:p w14:paraId="6CCB5FB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124BE8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369D874"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26FCFC66"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Rozlíšenie tlače</w:t>
            </w:r>
          </w:p>
        </w:tc>
        <w:tc>
          <w:tcPr>
            <w:tcW w:w="1151" w:type="dxa"/>
            <w:tcBorders>
              <w:top w:val="nil"/>
              <w:left w:val="nil"/>
              <w:bottom w:val="single" w:sz="8" w:space="0" w:color="auto"/>
              <w:right w:val="single" w:sz="8" w:space="0" w:color="auto"/>
            </w:tcBorders>
            <w:shd w:val="clear" w:color="auto" w:fill="auto"/>
            <w:vAlign w:val="center"/>
            <w:hideMark/>
          </w:tcPr>
          <w:p w14:paraId="526BA1D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DPI</w:t>
            </w:r>
          </w:p>
        </w:tc>
        <w:tc>
          <w:tcPr>
            <w:tcW w:w="1171" w:type="dxa"/>
            <w:tcBorders>
              <w:top w:val="nil"/>
              <w:left w:val="nil"/>
              <w:bottom w:val="single" w:sz="8" w:space="0" w:color="auto"/>
              <w:right w:val="single" w:sz="8" w:space="0" w:color="auto"/>
            </w:tcBorders>
            <w:shd w:val="clear" w:color="auto" w:fill="auto"/>
            <w:vAlign w:val="center"/>
            <w:hideMark/>
          </w:tcPr>
          <w:p w14:paraId="062D2F5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71</w:t>
            </w:r>
          </w:p>
        </w:tc>
        <w:tc>
          <w:tcPr>
            <w:tcW w:w="1380" w:type="dxa"/>
            <w:tcBorders>
              <w:top w:val="nil"/>
              <w:left w:val="nil"/>
              <w:bottom w:val="single" w:sz="8" w:space="0" w:color="auto"/>
              <w:right w:val="single" w:sz="8" w:space="0" w:color="auto"/>
            </w:tcBorders>
            <w:shd w:val="clear" w:color="auto" w:fill="auto"/>
            <w:vAlign w:val="center"/>
            <w:hideMark/>
          </w:tcPr>
          <w:p w14:paraId="0E7EF6B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7CB0AC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7E5C690"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EA1914B"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Veľkosť fontu</w:t>
            </w:r>
          </w:p>
        </w:tc>
        <w:tc>
          <w:tcPr>
            <w:tcW w:w="1151" w:type="dxa"/>
            <w:tcBorders>
              <w:top w:val="nil"/>
              <w:left w:val="nil"/>
              <w:bottom w:val="single" w:sz="8" w:space="0" w:color="auto"/>
              <w:right w:val="single" w:sz="8" w:space="0" w:color="auto"/>
            </w:tcBorders>
            <w:shd w:val="clear" w:color="auto" w:fill="auto"/>
            <w:vAlign w:val="center"/>
            <w:hideMark/>
          </w:tcPr>
          <w:p w14:paraId="674F91B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bod</w:t>
            </w:r>
          </w:p>
        </w:tc>
        <w:tc>
          <w:tcPr>
            <w:tcW w:w="1171" w:type="dxa"/>
            <w:tcBorders>
              <w:top w:val="nil"/>
              <w:left w:val="nil"/>
              <w:bottom w:val="single" w:sz="8" w:space="0" w:color="auto"/>
              <w:right w:val="single" w:sz="8" w:space="0" w:color="auto"/>
            </w:tcBorders>
            <w:shd w:val="clear" w:color="auto" w:fill="auto"/>
            <w:vAlign w:val="center"/>
            <w:hideMark/>
          </w:tcPr>
          <w:p w14:paraId="7296A89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w:t>
            </w:r>
          </w:p>
        </w:tc>
        <w:tc>
          <w:tcPr>
            <w:tcW w:w="1380" w:type="dxa"/>
            <w:tcBorders>
              <w:top w:val="nil"/>
              <w:left w:val="nil"/>
              <w:bottom w:val="single" w:sz="8" w:space="0" w:color="auto"/>
              <w:right w:val="single" w:sz="8" w:space="0" w:color="auto"/>
            </w:tcBorders>
            <w:shd w:val="clear" w:color="auto" w:fill="auto"/>
            <w:vAlign w:val="center"/>
            <w:hideMark/>
          </w:tcPr>
          <w:p w14:paraId="18CDC9A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32</w:t>
            </w:r>
          </w:p>
        </w:tc>
        <w:tc>
          <w:tcPr>
            <w:tcW w:w="1840" w:type="dxa"/>
            <w:tcBorders>
              <w:top w:val="nil"/>
              <w:left w:val="nil"/>
              <w:bottom w:val="single" w:sz="8" w:space="0" w:color="auto"/>
              <w:right w:val="single" w:sz="8" w:space="0" w:color="auto"/>
            </w:tcBorders>
            <w:shd w:val="clear" w:color="auto" w:fill="auto"/>
            <w:vAlign w:val="center"/>
            <w:hideMark/>
          </w:tcPr>
          <w:p w14:paraId="29BCB7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ED1A2A7"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4FF6E22"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Veľkosť písma</w:t>
            </w:r>
          </w:p>
        </w:tc>
        <w:tc>
          <w:tcPr>
            <w:tcW w:w="1151" w:type="dxa"/>
            <w:tcBorders>
              <w:top w:val="nil"/>
              <w:left w:val="nil"/>
              <w:bottom w:val="single" w:sz="8" w:space="0" w:color="auto"/>
              <w:right w:val="single" w:sz="8" w:space="0" w:color="auto"/>
            </w:tcBorders>
            <w:shd w:val="clear" w:color="auto" w:fill="auto"/>
            <w:vAlign w:val="center"/>
            <w:hideMark/>
          </w:tcPr>
          <w:p w14:paraId="6630F6CD"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7F78F84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1,5</w:t>
            </w:r>
          </w:p>
        </w:tc>
        <w:tc>
          <w:tcPr>
            <w:tcW w:w="1380" w:type="dxa"/>
            <w:tcBorders>
              <w:top w:val="nil"/>
              <w:left w:val="nil"/>
              <w:bottom w:val="single" w:sz="8" w:space="0" w:color="auto"/>
              <w:right w:val="single" w:sz="8" w:space="0" w:color="auto"/>
            </w:tcBorders>
            <w:shd w:val="clear" w:color="auto" w:fill="auto"/>
            <w:vAlign w:val="center"/>
            <w:hideMark/>
          </w:tcPr>
          <w:p w14:paraId="5ED8B10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12</w:t>
            </w:r>
          </w:p>
        </w:tc>
        <w:tc>
          <w:tcPr>
            <w:tcW w:w="1840" w:type="dxa"/>
            <w:tcBorders>
              <w:top w:val="nil"/>
              <w:left w:val="nil"/>
              <w:bottom w:val="single" w:sz="8" w:space="0" w:color="auto"/>
              <w:right w:val="single" w:sz="8" w:space="0" w:color="auto"/>
            </w:tcBorders>
            <w:shd w:val="clear" w:color="auto" w:fill="auto"/>
            <w:vAlign w:val="center"/>
            <w:hideMark/>
          </w:tcPr>
          <w:p w14:paraId="3A0C241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79F18D5E"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4B59DD20" w14:textId="77777777" w:rsidR="00CA6BCF" w:rsidRPr="00CA6BCF" w:rsidRDefault="00CA6BCF" w:rsidP="00CA6BCF">
            <w:pPr>
              <w:spacing w:after="0" w:line="240" w:lineRule="auto"/>
              <w:rPr>
                <w:rFonts w:eastAsia="Times New Roman" w:cstheme="minorHAnsi"/>
                <w:b/>
                <w:bCs/>
                <w:i/>
                <w:iCs/>
                <w:color w:val="000000"/>
                <w:sz w:val="16"/>
                <w:szCs w:val="16"/>
                <w:u w:val="single"/>
                <w:lang w:eastAsia="sk-SK"/>
              </w:rPr>
            </w:pPr>
            <w:r w:rsidRPr="00CA6BCF">
              <w:rPr>
                <w:rFonts w:eastAsia="Times New Roman" w:cstheme="minorHAnsi"/>
                <w:b/>
                <w:bCs/>
                <w:i/>
                <w:iCs/>
                <w:color w:val="000000"/>
                <w:sz w:val="16"/>
                <w:szCs w:val="16"/>
                <w:u w:val="single"/>
                <w:lang w:eastAsia="sk-SK"/>
              </w:rPr>
              <w:t>Príslušenstvo</w:t>
            </w:r>
          </w:p>
        </w:tc>
        <w:tc>
          <w:tcPr>
            <w:tcW w:w="1151" w:type="dxa"/>
            <w:tcBorders>
              <w:top w:val="nil"/>
              <w:left w:val="nil"/>
              <w:bottom w:val="single" w:sz="8" w:space="0" w:color="auto"/>
              <w:right w:val="single" w:sz="8" w:space="0" w:color="auto"/>
            </w:tcBorders>
            <w:shd w:val="clear" w:color="auto" w:fill="auto"/>
            <w:vAlign w:val="center"/>
            <w:hideMark/>
          </w:tcPr>
          <w:p w14:paraId="5184E33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720DF04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1BC897B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970DD9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C92F1D5" w14:textId="77777777" w:rsidTr="00CA6BCF">
        <w:trPr>
          <w:trHeight w:val="450"/>
        </w:trPr>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14:paraId="42C9533F"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 xml:space="preserve">DOPRAVNÍK </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408B7AB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41EFAEB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230ECCCB"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09D35C9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12968712" w14:textId="77777777" w:rsidTr="00CA6BCF">
        <w:trPr>
          <w:trHeight w:val="450"/>
        </w:trPr>
        <w:tc>
          <w:tcPr>
            <w:tcW w:w="3020" w:type="dxa"/>
            <w:vMerge/>
            <w:tcBorders>
              <w:top w:val="nil"/>
              <w:left w:val="single" w:sz="8" w:space="0" w:color="auto"/>
              <w:bottom w:val="single" w:sz="8" w:space="0" w:color="000000"/>
              <w:right w:val="single" w:sz="8" w:space="0" w:color="auto"/>
            </w:tcBorders>
            <w:vAlign w:val="center"/>
            <w:hideMark/>
          </w:tcPr>
          <w:p w14:paraId="7C5432F8"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151" w:type="dxa"/>
            <w:vMerge/>
            <w:tcBorders>
              <w:top w:val="nil"/>
              <w:left w:val="single" w:sz="8" w:space="0" w:color="auto"/>
              <w:bottom w:val="single" w:sz="8" w:space="0" w:color="000000"/>
              <w:right w:val="single" w:sz="8" w:space="0" w:color="auto"/>
            </w:tcBorders>
            <w:vAlign w:val="center"/>
            <w:hideMark/>
          </w:tcPr>
          <w:p w14:paraId="453455F2"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71" w:type="dxa"/>
            <w:vMerge/>
            <w:tcBorders>
              <w:top w:val="nil"/>
              <w:left w:val="single" w:sz="8" w:space="0" w:color="auto"/>
              <w:bottom w:val="single" w:sz="8" w:space="0" w:color="000000"/>
              <w:right w:val="single" w:sz="8" w:space="0" w:color="auto"/>
            </w:tcBorders>
            <w:vAlign w:val="center"/>
            <w:hideMark/>
          </w:tcPr>
          <w:p w14:paraId="03D1F684"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380" w:type="dxa"/>
            <w:vMerge/>
            <w:tcBorders>
              <w:top w:val="nil"/>
              <w:left w:val="single" w:sz="8" w:space="0" w:color="auto"/>
              <w:bottom w:val="single" w:sz="8" w:space="0" w:color="000000"/>
              <w:right w:val="single" w:sz="8" w:space="0" w:color="auto"/>
            </w:tcBorders>
            <w:vAlign w:val="center"/>
            <w:hideMark/>
          </w:tcPr>
          <w:p w14:paraId="28EAD203"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840" w:type="dxa"/>
            <w:vMerge/>
            <w:tcBorders>
              <w:top w:val="nil"/>
              <w:left w:val="single" w:sz="8" w:space="0" w:color="auto"/>
              <w:bottom w:val="single" w:sz="8" w:space="0" w:color="000000"/>
              <w:right w:val="single" w:sz="8" w:space="0" w:color="auto"/>
            </w:tcBorders>
            <w:vAlign w:val="center"/>
            <w:hideMark/>
          </w:tcPr>
          <w:p w14:paraId="53878F6F" w14:textId="77777777" w:rsidR="00CA6BCF" w:rsidRPr="00CA6BCF" w:rsidRDefault="00CA6BCF" w:rsidP="00CA6BCF">
            <w:pPr>
              <w:spacing w:after="0" w:line="240" w:lineRule="auto"/>
              <w:rPr>
                <w:rFonts w:eastAsia="Times New Roman" w:cstheme="minorHAnsi"/>
                <w:color w:val="000000"/>
                <w:sz w:val="16"/>
                <w:szCs w:val="16"/>
                <w:lang w:eastAsia="sk-SK"/>
              </w:rPr>
            </w:pPr>
          </w:p>
        </w:tc>
      </w:tr>
      <w:tr w:rsidR="00CA6BCF" w:rsidRPr="00CA6BCF" w14:paraId="4E89345C" w14:textId="77777777" w:rsidTr="00CA6BCF">
        <w:trPr>
          <w:trHeight w:val="46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33C866AD"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Dopravník vyrobený z nerezovej konštrukcie</w:t>
            </w:r>
          </w:p>
        </w:tc>
        <w:tc>
          <w:tcPr>
            <w:tcW w:w="1151" w:type="dxa"/>
            <w:tcBorders>
              <w:top w:val="nil"/>
              <w:left w:val="nil"/>
              <w:bottom w:val="single" w:sz="8" w:space="0" w:color="auto"/>
              <w:right w:val="single" w:sz="8" w:space="0" w:color="auto"/>
            </w:tcBorders>
            <w:shd w:val="clear" w:color="auto" w:fill="auto"/>
            <w:vAlign w:val="center"/>
            <w:hideMark/>
          </w:tcPr>
          <w:p w14:paraId="2A17C9F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6DAC281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008B54B3"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7C3D163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34F9F6CD"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0AA9BA5"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Dopravná rýchlosť nastaviteľná</w:t>
            </w:r>
          </w:p>
        </w:tc>
        <w:tc>
          <w:tcPr>
            <w:tcW w:w="1151" w:type="dxa"/>
            <w:tcBorders>
              <w:top w:val="nil"/>
              <w:left w:val="nil"/>
              <w:bottom w:val="single" w:sz="8" w:space="0" w:color="auto"/>
              <w:right w:val="single" w:sz="8" w:space="0" w:color="auto"/>
            </w:tcBorders>
            <w:shd w:val="clear" w:color="auto" w:fill="auto"/>
            <w:vAlign w:val="center"/>
            <w:hideMark/>
          </w:tcPr>
          <w:p w14:paraId="2C21C3D6"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662B9B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47C7A9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2676C1E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F108166"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747DEEEC"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lastRenderedPageBreak/>
              <w:t>Nastaviteľné bočné vodiace lišty</w:t>
            </w:r>
          </w:p>
        </w:tc>
        <w:tc>
          <w:tcPr>
            <w:tcW w:w="1151" w:type="dxa"/>
            <w:tcBorders>
              <w:top w:val="nil"/>
              <w:left w:val="nil"/>
              <w:bottom w:val="single" w:sz="8" w:space="0" w:color="auto"/>
              <w:right w:val="single" w:sz="8" w:space="0" w:color="auto"/>
            </w:tcBorders>
            <w:shd w:val="clear" w:color="auto" w:fill="auto"/>
            <w:vAlign w:val="center"/>
            <w:hideMark/>
          </w:tcPr>
          <w:p w14:paraId="1E43D12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ABAA4C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54F115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55954A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230A64C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74108E3"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Bezpečnostné tlačidlo Stop</w:t>
            </w:r>
          </w:p>
        </w:tc>
        <w:tc>
          <w:tcPr>
            <w:tcW w:w="1151" w:type="dxa"/>
            <w:tcBorders>
              <w:top w:val="nil"/>
              <w:left w:val="nil"/>
              <w:bottom w:val="single" w:sz="8" w:space="0" w:color="auto"/>
              <w:right w:val="single" w:sz="8" w:space="0" w:color="auto"/>
            </w:tcBorders>
            <w:shd w:val="clear" w:color="auto" w:fill="auto"/>
            <w:vAlign w:val="center"/>
            <w:hideMark/>
          </w:tcPr>
          <w:p w14:paraId="34FEB65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2AA62B8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3E1BB6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45DF4FEF"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51F5B386"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60C92824"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Dĺžka</w:t>
            </w:r>
          </w:p>
        </w:tc>
        <w:tc>
          <w:tcPr>
            <w:tcW w:w="1151" w:type="dxa"/>
            <w:tcBorders>
              <w:top w:val="nil"/>
              <w:left w:val="nil"/>
              <w:bottom w:val="single" w:sz="8" w:space="0" w:color="auto"/>
              <w:right w:val="single" w:sz="8" w:space="0" w:color="auto"/>
            </w:tcBorders>
            <w:shd w:val="clear" w:color="auto" w:fill="auto"/>
            <w:vAlign w:val="center"/>
            <w:hideMark/>
          </w:tcPr>
          <w:p w14:paraId="2015E4F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02FDA33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76A188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C3C578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4B3BCD1B"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9F4F657"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Článkový dopravníkový pas</w:t>
            </w:r>
          </w:p>
        </w:tc>
        <w:tc>
          <w:tcPr>
            <w:tcW w:w="1151" w:type="dxa"/>
            <w:tcBorders>
              <w:top w:val="nil"/>
              <w:left w:val="nil"/>
              <w:bottom w:val="single" w:sz="8" w:space="0" w:color="auto"/>
              <w:right w:val="single" w:sz="8" w:space="0" w:color="auto"/>
            </w:tcBorders>
            <w:shd w:val="clear" w:color="auto" w:fill="auto"/>
            <w:vAlign w:val="center"/>
            <w:hideMark/>
          </w:tcPr>
          <w:p w14:paraId="259B5F91"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54AE101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34AC616E"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5422845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r w:rsidR="00CA6BCF" w:rsidRPr="00CA6BCF" w14:paraId="10C21D11"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503853EF"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Výška dopravníka</w:t>
            </w:r>
          </w:p>
        </w:tc>
        <w:tc>
          <w:tcPr>
            <w:tcW w:w="1151" w:type="dxa"/>
            <w:tcBorders>
              <w:top w:val="nil"/>
              <w:left w:val="nil"/>
              <w:bottom w:val="single" w:sz="8" w:space="0" w:color="auto"/>
              <w:right w:val="single" w:sz="8" w:space="0" w:color="auto"/>
            </w:tcBorders>
            <w:shd w:val="clear" w:color="auto" w:fill="auto"/>
            <w:vAlign w:val="center"/>
            <w:hideMark/>
          </w:tcPr>
          <w:p w14:paraId="1BF8CA7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mm</w:t>
            </w:r>
          </w:p>
        </w:tc>
        <w:tc>
          <w:tcPr>
            <w:tcW w:w="1171" w:type="dxa"/>
            <w:tcBorders>
              <w:top w:val="nil"/>
              <w:left w:val="nil"/>
              <w:bottom w:val="single" w:sz="8" w:space="0" w:color="auto"/>
              <w:right w:val="single" w:sz="8" w:space="0" w:color="auto"/>
            </w:tcBorders>
            <w:shd w:val="clear" w:color="auto" w:fill="auto"/>
            <w:vAlign w:val="center"/>
            <w:hideMark/>
          </w:tcPr>
          <w:p w14:paraId="327C44D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850</w:t>
            </w:r>
          </w:p>
        </w:tc>
        <w:tc>
          <w:tcPr>
            <w:tcW w:w="1380" w:type="dxa"/>
            <w:tcBorders>
              <w:top w:val="nil"/>
              <w:left w:val="nil"/>
              <w:bottom w:val="single" w:sz="8" w:space="0" w:color="auto"/>
              <w:right w:val="single" w:sz="8" w:space="0" w:color="auto"/>
            </w:tcBorders>
            <w:shd w:val="clear" w:color="auto" w:fill="auto"/>
            <w:vAlign w:val="center"/>
            <w:hideMark/>
          </w:tcPr>
          <w:p w14:paraId="6469F7D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950</w:t>
            </w:r>
          </w:p>
        </w:tc>
        <w:tc>
          <w:tcPr>
            <w:tcW w:w="1840" w:type="dxa"/>
            <w:tcBorders>
              <w:top w:val="nil"/>
              <w:left w:val="nil"/>
              <w:bottom w:val="single" w:sz="8" w:space="0" w:color="auto"/>
              <w:right w:val="single" w:sz="8" w:space="0" w:color="auto"/>
            </w:tcBorders>
            <w:shd w:val="clear" w:color="auto" w:fill="auto"/>
            <w:vAlign w:val="center"/>
            <w:hideMark/>
          </w:tcPr>
          <w:p w14:paraId="5056107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12D54369"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01E1D060"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Napájanie motora</w:t>
            </w:r>
          </w:p>
        </w:tc>
        <w:tc>
          <w:tcPr>
            <w:tcW w:w="1151" w:type="dxa"/>
            <w:tcBorders>
              <w:top w:val="nil"/>
              <w:left w:val="nil"/>
              <w:bottom w:val="single" w:sz="8" w:space="0" w:color="auto"/>
              <w:right w:val="single" w:sz="8" w:space="0" w:color="auto"/>
            </w:tcBorders>
            <w:shd w:val="clear" w:color="auto" w:fill="auto"/>
            <w:vAlign w:val="center"/>
            <w:hideMark/>
          </w:tcPr>
          <w:p w14:paraId="4F039305"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V/Hz</w:t>
            </w:r>
          </w:p>
        </w:tc>
        <w:tc>
          <w:tcPr>
            <w:tcW w:w="1171" w:type="dxa"/>
            <w:tcBorders>
              <w:top w:val="nil"/>
              <w:left w:val="nil"/>
              <w:bottom w:val="single" w:sz="8" w:space="0" w:color="auto"/>
              <w:right w:val="single" w:sz="8" w:space="0" w:color="auto"/>
            </w:tcBorders>
            <w:shd w:val="clear" w:color="auto" w:fill="auto"/>
            <w:vAlign w:val="center"/>
            <w:hideMark/>
          </w:tcPr>
          <w:p w14:paraId="572BFDB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4DB1FAC0"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3FED6F5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230 V / 50 Hz</w:t>
            </w:r>
          </w:p>
        </w:tc>
      </w:tr>
      <w:tr w:rsidR="00CA6BCF" w:rsidRPr="00CA6BCF" w14:paraId="0D21D42E" w14:textId="77777777" w:rsidTr="00CA6BCF">
        <w:trPr>
          <w:trHeight w:val="450"/>
        </w:trPr>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14:paraId="1A87CEB7" w14:textId="77777777" w:rsidR="00CA6BCF" w:rsidRPr="00CA6BCF" w:rsidRDefault="00CA6BCF" w:rsidP="00CA6BCF">
            <w:pPr>
              <w:spacing w:after="0" w:line="240" w:lineRule="auto"/>
              <w:jc w:val="both"/>
              <w:rPr>
                <w:rFonts w:eastAsia="Times New Roman" w:cstheme="minorHAnsi"/>
                <w:b/>
                <w:bCs/>
                <w:color w:val="000000"/>
                <w:sz w:val="16"/>
                <w:szCs w:val="16"/>
                <w:lang w:eastAsia="sk-SK"/>
              </w:rPr>
            </w:pPr>
            <w:r w:rsidRPr="00CA6BCF">
              <w:rPr>
                <w:rFonts w:eastAsia="Times New Roman" w:cstheme="minorHAnsi"/>
                <w:b/>
                <w:bCs/>
                <w:color w:val="000000"/>
                <w:sz w:val="16"/>
                <w:szCs w:val="16"/>
                <w:lang w:eastAsia="sk-SK"/>
              </w:rPr>
              <w:t>VÝSTUPNÝ ROTAČNY STÔL</w:t>
            </w:r>
          </w:p>
        </w:tc>
        <w:tc>
          <w:tcPr>
            <w:tcW w:w="1151" w:type="dxa"/>
            <w:vMerge w:val="restart"/>
            <w:tcBorders>
              <w:top w:val="nil"/>
              <w:left w:val="single" w:sz="8" w:space="0" w:color="auto"/>
              <w:bottom w:val="single" w:sz="8" w:space="0" w:color="000000"/>
              <w:right w:val="single" w:sz="8" w:space="0" w:color="auto"/>
            </w:tcBorders>
            <w:shd w:val="clear" w:color="auto" w:fill="auto"/>
            <w:vAlign w:val="center"/>
            <w:hideMark/>
          </w:tcPr>
          <w:p w14:paraId="67120577"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688EE8"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7B3F2A9A"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41524B5C"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r>
      <w:tr w:rsidR="00CA6BCF" w:rsidRPr="00CA6BCF" w14:paraId="098A73C1" w14:textId="77777777" w:rsidTr="00CA6BCF">
        <w:trPr>
          <w:trHeight w:val="450"/>
        </w:trPr>
        <w:tc>
          <w:tcPr>
            <w:tcW w:w="3020" w:type="dxa"/>
            <w:vMerge/>
            <w:tcBorders>
              <w:top w:val="nil"/>
              <w:left w:val="single" w:sz="8" w:space="0" w:color="auto"/>
              <w:bottom w:val="single" w:sz="8" w:space="0" w:color="000000"/>
              <w:right w:val="single" w:sz="8" w:space="0" w:color="auto"/>
            </w:tcBorders>
            <w:vAlign w:val="center"/>
            <w:hideMark/>
          </w:tcPr>
          <w:p w14:paraId="65D58E53" w14:textId="77777777" w:rsidR="00CA6BCF" w:rsidRPr="00CA6BCF" w:rsidRDefault="00CA6BCF" w:rsidP="00CA6BCF">
            <w:pPr>
              <w:spacing w:after="0" w:line="240" w:lineRule="auto"/>
              <w:rPr>
                <w:rFonts w:eastAsia="Times New Roman" w:cstheme="minorHAnsi"/>
                <w:b/>
                <w:bCs/>
                <w:color w:val="000000"/>
                <w:sz w:val="16"/>
                <w:szCs w:val="16"/>
                <w:lang w:eastAsia="sk-SK"/>
              </w:rPr>
            </w:pPr>
          </w:p>
        </w:tc>
        <w:tc>
          <w:tcPr>
            <w:tcW w:w="1151" w:type="dxa"/>
            <w:vMerge/>
            <w:tcBorders>
              <w:top w:val="nil"/>
              <w:left w:val="single" w:sz="8" w:space="0" w:color="auto"/>
              <w:bottom w:val="single" w:sz="8" w:space="0" w:color="000000"/>
              <w:right w:val="single" w:sz="8" w:space="0" w:color="auto"/>
            </w:tcBorders>
            <w:vAlign w:val="center"/>
            <w:hideMark/>
          </w:tcPr>
          <w:p w14:paraId="4CC1E709"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171" w:type="dxa"/>
            <w:vMerge/>
            <w:tcBorders>
              <w:top w:val="nil"/>
              <w:left w:val="single" w:sz="8" w:space="0" w:color="auto"/>
              <w:bottom w:val="single" w:sz="8" w:space="0" w:color="000000"/>
              <w:right w:val="single" w:sz="8" w:space="0" w:color="auto"/>
            </w:tcBorders>
            <w:vAlign w:val="center"/>
            <w:hideMark/>
          </w:tcPr>
          <w:p w14:paraId="45C918CA"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380" w:type="dxa"/>
            <w:vMerge/>
            <w:tcBorders>
              <w:top w:val="nil"/>
              <w:left w:val="single" w:sz="8" w:space="0" w:color="auto"/>
              <w:bottom w:val="single" w:sz="8" w:space="0" w:color="000000"/>
              <w:right w:val="single" w:sz="8" w:space="0" w:color="auto"/>
            </w:tcBorders>
            <w:vAlign w:val="center"/>
            <w:hideMark/>
          </w:tcPr>
          <w:p w14:paraId="4EC8D306" w14:textId="77777777" w:rsidR="00CA6BCF" w:rsidRPr="00CA6BCF" w:rsidRDefault="00CA6BCF" w:rsidP="00CA6BCF">
            <w:pPr>
              <w:spacing w:after="0" w:line="240" w:lineRule="auto"/>
              <w:rPr>
                <w:rFonts w:eastAsia="Times New Roman" w:cstheme="minorHAnsi"/>
                <w:color w:val="000000"/>
                <w:sz w:val="16"/>
                <w:szCs w:val="16"/>
                <w:lang w:eastAsia="sk-SK"/>
              </w:rPr>
            </w:pPr>
          </w:p>
        </w:tc>
        <w:tc>
          <w:tcPr>
            <w:tcW w:w="1840" w:type="dxa"/>
            <w:vMerge/>
            <w:tcBorders>
              <w:top w:val="nil"/>
              <w:left w:val="single" w:sz="8" w:space="0" w:color="auto"/>
              <w:bottom w:val="single" w:sz="8" w:space="0" w:color="000000"/>
              <w:right w:val="single" w:sz="8" w:space="0" w:color="auto"/>
            </w:tcBorders>
            <w:vAlign w:val="center"/>
            <w:hideMark/>
          </w:tcPr>
          <w:p w14:paraId="09547EA0" w14:textId="77777777" w:rsidR="00CA6BCF" w:rsidRPr="00CA6BCF" w:rsidRDefault="00CA6BCF" w:rsidP="00CA6BCF">
            <w:pPr>
              <w:spacing w:after="0" w:line="240" w:lineRule="auto"/>
              <w:rPr>
                <w:rFonts w:eastAsia="Times New Roman" w:cstheme="minorHAnsi"/>
                <w:color w:val="000000"/>
                <w:sz w:val="16"/>
                <w:szCs w:val="16"/>
                <w:lang w:eastAsia="sk-SK"/>
              </w:rPr>
            </w:pPr>
          </w:p>
        </w:tc>
      </w:tr>
      <w:tr w:rsidR="00CA6BCF" w:rsidRPr="00CA6BCF" w14:paraId="5570F298" w14:textId="77777777" w:rsidTr="00CA6BCF">
        <w:trPr>
          <w:trHeight w:val="315"/>
        </w:trPr>
        <w:tc>
          <w:tcPr>
            <w:tcW w:w="3020" w:type="dxa"/>
            <w:tcBorders>
              <w:top w:val="nil"/>
              <w:left w:val="single" w:sz="8" w:space="0" w:color="auto"/>
              <w:bottom w:val="single" w:sz="8" w:space="0" w:color="auto"/>
              <w:right w:val="single" w:sz="8" w:space="0" w:color="auto"/>
            </w:tcBorders>
            <w:shd w:val="clear" w:color="auto" w:fill="auto"/>
            <w:vAlign w:val="center"/>
            <w:hideMark/>
          </w:tcPr>
          <w:p w14:paraId="1F876C5C" w14:textId="77777777" w:rsidR="00CA6BCF" w:rsidRPr="00CA6BCF" w:rsidRDefault="00CA6BCF" w:rsidP="00CA6BCF">
            <w:pPr>
              <w:spacing w:after="0" w:line="240" w:lineRule="auto"/>
              <w:rPr>
                <w:rFonts w:eastAsia="Times New Roman" w:cstheme="minorHAnsi"/>
                <w:color w:val="000000"/>
                <w:sz w:val="16"/>
                <w:szCs w:val="16"/>
                <w:lang w:eastAsia="sk-SK"/>
              </w:rPr>
            </w:pPr>
            <w:r w:rsidRPr="00CA6BCF">
              <w:rPr>
                <w:rFonts w:eastAsia="Times New Roman" w:cstheme="minorHAnsi"/>
                <w:color w:val="000000"/>
                <w:sz w:val="16"/>
                <w:szCs w:val="16"/>
                <w:lang w:eastAsia="sk-SK"/>
              </w:rPr>
              <w:t>Pohon od motora dopravníka</w:t>
            </w:r>
          </w:p>
        </w:tc>
        <w:tc>
          <w:tcPr>
            <w:tcW w:w="1151" w:type="dxa"/>
            <w:tcBorders>
              <w:top w:val="nil"/>
              <w:left w:val="nil"/>
              <w:bottom w:val="single" w:sz="8" w:space="0" w:color="auto"/>
              <w:right w:val="single" w:sz="8" w:space="0" w:color="auto"/>
            </w:tcBorders>
            <w:shd w:val="clear" w:color="auto" w:fill="auto"/>
            <w:vAlign w:val="center"/>
            <w:hideMark/>
          </w:tcPr>
          <w:p w14:paraId="2954D692"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171" w:type="dxa"/>
            <w:tcBorders>
              <w:top w:val="nil"/>
              <w:left w:val="nil"/>
              <w:bottom w:val="single" w:sz="8" w:space="0" w:color="auto"/>
              <w:right w:val="single" w:sz="8" w:space="0" w:color="auto"/>
            </w:tcBorders>
            <w:shd w:val="clear" w:color="auto" w:fill="auto"/>
            <w:vAlign w:val="center"/>
            <w:hideMark/>
          </w:tcPr>
          <w:p w14:paraId="36B86E0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380" w:type="dxa"/>
            <w:tcBorders>
              <w:top w:val="nil"/>
              <w:left w:val="nil"/>
              <w:bottom w:val="single" w:sz="8" w:space="0" w:color="auto"/>
              <w:right w:val="single" w:sz="8" w:space="0" w:color="auto"/>
            </w:tcBorders>
            <w:shd w:val="clear" w:color="auto" w:fill="auto"/>
            <w:vAlign w:val="center"/>
            <w:hideMark/>
          </w:tcPr>
          <w:p w14:paraId="5C615429"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 </w:t>
            </w:r>
          </w:p>
        </w:tc>
        <w:tc>
          <w:tcPr>
            <w:tcW w:w="1840" w:type="dxa"/>
            <w:tcBorders>
              <w:top w:val="nil"/>
              <w:left w:val="nil"/>
              <w:bottom w:val="single" w:sz="8" w:space="0" w:color="auto"/>
              <w:right w:val="single" w:sz="8" w:space="0" w:color="auto"/>
            </w:tcBorders>
            <w:shd w:val="clear" w:color="auto" w:fill="auto"/>
            <w:vAlign w:val="center"/>
            <w:hideMark/>
          </w:tcPr>
          <w:p w14:paraId="1CE69864" w14:textId="77777777" w:rsidR="00CA6BCF" w:rsidRPr="00CA6BCF" w:rsidRDefault="00CA6BCF" w:rsidP="00CA6BCF">
            <w:pPr>
              <w:spacing w:after="0" w:line="240" w:lineRule="auto"/>
              <w:jc w:val="both"/>
              <w:rPr>
                <w:rFonts w:eastAsia="Times New Roman" w:cstheme="minorHAnsi"/>
                <w:color w:val="000000"/>
                <w:sz w:val="16"/>
                <w:szCs w:val="16"/>
                <w:lang w:eastAsia="sk-SK"/>
              </w:rPr>
            </w:pPr>
            <w:r w:rsidRPr="00CA6BCF">
              <w:rPr>
                <w:rFonts w:eastAsia="Times New Roman" w:cstheme="minorHAnsi"/>
                <w:color w:val="000000"/>
                <w:sz w:val="16"/>
                <w:szCs w:val="16"/>
                <w:lang w:eastAsia="sk-SK"/>
              </w:rPr>
              <w:t>áno</w:t>
            </w:r>
          </w:p>
        </w:tc>
      </w:tr>
    </w:tbl>
    <w:p w14:paraId="4C743BD5" w14:textId="22284AC6" w:rsidR="00CA6BCF" w:rsidRPr="00CA6BCF" w:rsidRDefault="00CA6BCF" w:rsidP="00FD1C48">
      <w:pPr>
        <w:spacing w:after="0"/>
        <w:ind w:left="284"/>
        <w:rPr>
          <w:rFonts w:cstheme="minorHAnsi"/>
          <w:sz w:val="16"/>
          <w:szCs w:val="16"/>
        </w:rPr>
      </w:pPr>
    </w:p>
    <w:p w14:paraId="5C0BB312" w14:textId="47E1995F" w:rsidR="00CA6BCF" w:rsidRDefault="00CA6BCF" w:rsidP="00FD1C48">
      <w:pPr>
        <w:spacing w:after="0"/>
        <w:ind w:left="284"/>
        <w:rPr>
          <w:rFonts w:cstheme="minorHAnsi"/>
          <w:sz w:val="20"/>
          <w:szCs w:val="20"/>
        </w:rPr>
      </w:pPr>
    </w:p>
    <w:p w14:paraId="2ACFA637" w14:textId="77777777" w:rsidR="00FD1C48" w:rsidRPr="00FD1C48" w:rsidRDefault="00FD1C48" w:rsidP="00FD1C48">
      <w:pPr>
        <w:spacing w:after="0"/>
        <w:jc w:val="both"/>
        <w:rPr>
          <w:rFonts w:cstheme="minorHAnsi"/>
          <w:sz w:val="20"/>
          <w:szCs w:val="20"/>
        </w:rPr>
      </w:pPr>
    </w:p>
    <w:p w14:paraId="179560A6" w14:textId="7CDB2B0E" w:rsidR="0066730F" w:rsidRPr="0066730F" w:rsidRDefault="00087D3C" w:rsidP="0066730F">
      <w:pPr>
        <w:rPr>
          <w:rFonts w:cstheme="minorHAnsi"/>
          <w:b/>
          <w:sz w:val="20"/>
          <w:szCs w:val="20"/>
        </w:rPr>
      </w:pPr>
      <w:r>
        <w:rPr>
          <w:rFonts w:cstheme="minorHAnsi"/>
          <w:b/>
          <w:bCs/>
          <w:sz w:val="20"/>
          <w:szCs w:val="20"/>
        </w:rPr>
        <w:t>Ďalšia podmienka na predmet zákazky:</w:t>
      </w:r>
      <w:r w:rsidR="0066730F" w:rsidRPr="0066730F">
        <w:rPr>
          <w:rFonts w:cstheme="minorHAnsi"/>
          <w:b/>
          <w:bCs/>
          <w:sz w:val="20"/>
          <w:szCs w:val="20"/>
        </w:rPr>
        <w:t xml:space="preserve"> </w:t>
      </w:r>
    </w:p>
    <w:p w14:paraId="58A98EAE" w14:textId="23E71972" w:rsidR="0066730F" w:rsidRPr="00F57082" w:rsidRDefault="0066730F" w:rsidP="00F57082">
      <w:pPr>
        <w:autoSpaceDE w:val="0"/>
        <w:autoSpaceDN w:val="0"/>
        <w:adjustRightInd w:val="0"/>
        <w:spacing w:after="0" w:line="240" w:lineRule="auto"/>
        <w:jc w:val="both"/>
        <w:rPr>
          <w:rFonts w:eastAsia="Times New Roman" w:cstheme="minorHAnsi"/>
          <w:sz w:val="20"/>
          <w:szCs w:val="20"/>
          <w:lang w:eastAsia="sk-SK"/>
        </w:rPr>
      </w:pPr>
      <w:r w:rsidRPr="00F57082">
        <w:rPr>
          <w:rFonts w:cstheme="minorHAnsi"/>
          <w:sz w:val="20"/>
          <w:szCs w:val="20"/>
        </w:rPr>
        <w:t xml:space="preserve">Uchádzač je povinný predložiť vo svojej ponuke </w:t>
      </w:r>
      <w:r w:rsidR="00087D3C" w:rsidRPr="00F57082">
        <w:rPr>
          <w:rFonts w:cstheme="minorHAnsi"/>
          <w:sz w:val="20"/>
          <w:szCs w:val="20"/>
        </w:rPr>
        <w:t xml:space="preserve"> informáciu</w:t>
      </w:r>
      <w:r w:rsidR="00AC66B0">
        <w:rPr>
          <w:rFonts w:cstheme="minorHAnsi"/>
          <w:sz w:val="20"/>
          <w:szCs w:val="20"/>
        </w:rPr>
        <w:t xml:space="preserve"> o </w:t>
      </w:r>
      <w:r w:rsidR="00087D3C" w:rsidRPr="00F57082">
        <w:rPr>
          <w:rFonts w:cstheme="minorHAnsi"/>
          <w:sz w:val="20"/>
          <w:szCs w:val="20"/>
        </w:rPr>
        <w:t>servisn</w:t>
      </w:r>
      <w:r w:rsidR="00AC66B0">
        <w:rPr>
          <w:rFonts w:cstheme="minorHAnsi"/>
          <w:sz w:val="20"/>
          <w:szCs w:val="20"/>
        </w:rPr>
        <w:t>om</w:t>
      </w:r>
      <w:r w:rsidR="00087D3C" w:rsidRPr="00F57082">
        <w:rPr>
          <w:rFonts w:cstheme="minorHAnsi"/>
          <w:sz w:val="20"/>
          <w:szCs w:val="20"/>
        </w:rPr>
        <w:t xml:space="preserve"> stredisk</w:t>
      </w:r>
      <w:r w:rsidR="00AC66B0">
        <w:rPr>
          <w:rFonts w:cstheme="minorHAnsi"/>
          <w:sz w:val="20"/>
          <w:szCs w:val="20"/>
        </w:rPr>
        <w:t>u</w:t>
      </w:r>
      <w:r w:rsidR="000E40AC">
        <w:rPr>
          <w:rFonts w:cstheme="minorHAnsi"/>
          <w:sz w:val="20"/>
          <w:szCs w:val="20"/>
        </w:rPr>
        <w:t>, prípadne servisných strediskách</w:t>
      </w:r>
      <w:r w:rsidR="00087D3C" w:rsidRPr="00F57082">
        <w:rPr>
          <w:rFonts w:cstheme="minorHAnsi"/>
          <w:sz w:val="20"/>
          <w:szCs w:val="20"/>
        </w:rPr>
        <w:t xml:space="preserve"> </w:t>
      </w:r>
      <w:r w:rsidRPr="00F57082">
        <w:rPr>
          <w:rFonts w:eastAsia="Times New Roman" w:cstheme="minorHAnsi"/>
          <w:sz w:val="20"/>
          <w:szCs w:val="20"/>
          <w:lang w:eastAsia="sk-SK"/>
        </w:rPr>
        <w:t>na t</w:t>
      </w:r>
      <w:r w:rsidR="00AC66B0">
        <w:rPr>
          <w:rFonts w:eastAsia="Times New Roman" w:cstheme="minorHAnsi"/>
          <w:sz w:val="20"/>
          <w:szCs w:val="20"/>
          <w:lang w:eastAsia="sk-SK"/>
        </w:rPr>
        <w:t xml:space="preserve">echnológie, ktoré sú predmetom </w:t>
      </w:r>
      <w:r w:rsidRPr="00F57082">
        <w:rPr>
          <w:rFonts w:eastAsia="Times New Roman" w:cstheme="minorHAnsi"/>
          <w:sz w:val="20"/>
          <w:szCs w:val="20"/>
          <w:lang w:eastAsia="sk-SK"/>
        </w:rPr>
        <w:t>ponuky uchádzača</w:t>
      </w:r>
      <w:r w:rsidR="00087D3C" w:rsidRPr="00F57082">
        <w:rPr>
          <w:rFonts w:eastAsia="Times New Roman" w:cstheme="minorHAnsi"/>
          <w:sz w:val="20"/>
          <w:szCs w:val="20"/>
          <w:lang w:eastAsia="sk-SK"/>
        </w:rPr>
        <w:t xml:space="preserve"> </w:t>
      </w:r>
      <w:r w:rsidR="00AC66B0">
        <w:rPr>
          <w:rFonts w:eastAsia="Times New Roman" w:cstheme="minorHAnsi"/>
          <w:sz w:val="20"/>
          <w:szCs w:val="20"/>
          <w:lang w:eastAsia="sk-SK"/>
        </w:rPr>
        <w:t xml:space="preserve">a ktoré </w:t>
      </w:r>
      <w:r w:rsidR="00087D3C" w:rsidRPr="00F57082">
        <w:rPr>
          <w:rFonts w:eastAsia="Times New Roman" w:cstheme="minorHAnsi"/>
          <w:sz w:val="20"/>
          <w:szCs w:val="20"/>
          <w:lang w:eastAsia="sk-SK"/>
        </w:rPr>
        <w:t xml:space="preserve">bude počas trvania záručnej doby využívať.  Informácia o servisnom stredisku bude obsahovať najmä názov, sídlo a IČO </w:t>
      </w:r>
      <w:r w:rsidR="00AC66B0">
        <w:rPr>
          <w:rFonts w:eastAsia="Times New Roman" w:cstheme="minorHAnsi"/>
          <w:sz w:val="20"/>
          <w:szCs w:val="20"/>
          <w:lang w:eastAsia="sk-SK"/>
        </w:rPr>
        <w:t xml:space="preserve">servisného </w:t>
      </w:r>
      <w:r w:rsidR="00087D3C" w:rsidRPr="00F57082">
        <w:rPr>
          <w:rFonts w:eastAsia="Times New Roman" w:cstheme="minorHAnsi"/>
          <w:sz w:val="20"/>
          <w:szCs w:val="20"/>
          <w:lang w:eastAsia="sk-SK"/>
        </w:rPr>
        <w:t>strediska, meno a priezvisko kontaktnej osoby a emailovú adresu a telefonický kontakt na túto osobu.</w:t>
      </w:r>
      <w:r w:rsidRPr="00F57082">
        <w:rPr>
          <w:rFonts w:eastAsia="Times New Roman" w:cstheme="minorHAnsi"/>
          <w:sz w:val="20"/>
          <w:szCs w:val="20"/>
          <w:lang w:eastAsia="sk-SK"/>
        </w:rPr>
        <w:t xml:space="preserve"> </w:t>
      </w:r>
    </w:p>
    <w:p w14:paraId="7BF40809" w14:textId="77777777" w:rsidR="00F57082" w:rsidRDefault="00F57082" w:rsidP="00F57082">
      <w:pPr>
        <w:autoSpaceDE w:val="0"/>
        <w:autoSpaceDN w:val="0"/>
        <w:adjustRightInd w:val="0"/>
        <w:spacing w:after="0" w:line="240" w:lineRule="auto"/>
        <w:jc w:val="both"/>
        <w:rPr>
          <w:rFonts w:eastAsia="Times New Roman" w:cstheme="minorHAnsi"/>
          <w:sz w:val="20"/>
          <w:szCs w:val="20"/>
          <w:lang w:eastAsia="sk-SK"/>
        </w:rPr>
      </w:pPr>
    </w:p>
    <w:p w14:paraId="3E9D28D6" w14:textId="7C9CA92B" w:rsidR="00F57082" w:rsidRPr="00F57082" w:rsidRDefault="00F57082" w:rsidP="00F57082">
      <w:pPr>
        <w:autoSpaceDE w:val="0"/>
        <w:autoSpaceDN w:val="0"/>
        <w:adjustRightInd w:val="0"/>
        <w:spacing w:after="0" w:line="240" w:lineRule="auto"/>
        <w:jc w:val="both"/>
        <w:rPr>
          <w:rFonts w:eastAsia="Times New Roman" w:cstheme="minorHAnsi"/>
          <w:sz w:val="20"/>
          <w:szCs w:val="20"/>
          <w:lang w:eastAsia="sk-SK"/>
        </w:rPr>
      </w:pPr>
      <w:r w:rsidRPr="00F57082">
        <w:rPr>
          <w:rFonts w:eastAsia="Times New Roman" w:cstheme="minorHAnsi"/>
          <w:sz w:val="20"/>
          <w:szCs w:val="20"/>
          <w:lang w:eastAsia="sk-SK"/>
        </w:rPr>
        <w:t xml:space="preserve">Prijímateľ je oprávnený overiť si oprávnenosť označeného servisného strediska </w:t>
      </w:r>
      <w:r w:rsidR="00AC66B0">
        <w:rPr>
          <w:rFonts w:eastAsia="Times New Roman" w:cstheme="minorHAnsi"/>
          <w:sz w:val="20"/>
          <w:szCs w:val="20"/>
          <w:lang w:eastAsia="sk-SK"/>
        </w:rPr>
        <w:t xml:space="preserve"> na servisnú činnosť pre ponúkané technológie </w:t>
      </w:r>
      <w:r w:rsidRPr="00F57082">
        <w:rPr>
          <w:rFonts w:eastAsia="Times New Roman" w:cstheme="minorHAnsi"/>
          <w:sz w:val="20"/>
          <w:szCs w:val="20"/>
          <w:lang w:eastAsia="sk-SK"/>
        </w:rPr>
        <w:t>priamo v servisnom stredisku.</w:t>
      </w:r>
    </w:p>
    <w:p w14:paraId="1AD0F57D" w14:textId="77777777" w:rsidR="00AC66B0" w:rsidRDefault="00AC66B0" w:rsidP="00CF51F5">
      <w:pPr>
        <w:spacing w:after="120" w:line="264" w:lineRule="auto"/>
        <w:jc w:val="right"/>
        <w:rPr>
          <w:rFonts w:ascii="Calibri" w:eastAsia="Times New Roman" w:hAnsi="Calibri" w:cs="Times New Roman"/>
          <w:b/>
          <w:sz w:val="21"/>
          <w:szCs w:val="21"/>
        </w:rPr>
      </w:pPr>
    </w:p>
    <w:p w14:paraId="3D7A8DAA" w14:textId="77777777" w:rsidR="00AC66B0" w:rsidRDefault="00AC66B0" w:rsidP="00CF51F5">
      <w:pPr>
        <w:spacing w:after="120" w:line="264" w:lineRule="auto"/>
        <w:jc w:val="right"/>
        <w:rPr>
          <w:rFonts w:ascii="Calibri" w:eastAsia="Times New Roman" w:hAnsi="Calibri" w:cs="Times New Roman"/>
          <w:b/>
          <w:sz w:val="21"/>
          <w:szCs w:val="21"/>
        </w:rPr>
      </w:pPr>
    </w:p>
    <w:p w14:paraId="1940CBF1" w14:textId="0293E611" w:rsidR="00AC66B0" w:rsidRDefault="00AC66B0" w:rsidP="00CF51F5">
      <w:pPr>
        <w:spacing w:after="120" w:line="264" w:lineRule="auto"/>
        <w:jc w:val="right"/>
        <w:rPr>
          <w:rFonts w:ascii="Calibri" w:eastAsia="Times New Roman" w:hAnsi="Calibri" w:cs="Times New Roman"/>
          <w:b/>
          <w:sz w:val="21"/>
          <w:szCs w:val="21"/>
        </w:rPr>
      </w:pPr>
    </w:p>
    <w:p w14:paraId="7EEDD4B1" w14:textId="279C8317" w:rsidR="00BB462A" w:rsidRDefault="00BB462A" w:rsidP="00CF51F5">
      <w:pPr>
        <w:spacing w:after="120" w:line="264" w:lineRule="auto"/>
        <w:jc w:val="right"/>
        <w:rPr>
          <w:rFonts w:ascii="Calibri" w:eastAsia="Times New Roman" w:hAnsi="Calibri" w:cs="Times New Roman"/>
          <w:b/>
          <w:sz w:val="21"/>
          <w:szCs w:val="21"/>
        </w:rPr>
      </w:pPr>
    </w:p>
    <w:p w14:paraId="3A5DE00C" w14:textId="3E690C45" w:rsidR="00BB462A" w:rsidRDefault="00BB462A" w:rsidP="00CF51F5">
      <w:pPr>
        <w:spacing w:after="120" w:line="264" w:lineRule="auto"/>
        <w:jc w:val="right"/>
        <w:rPr>
          <w:rFonts w:ascii="Calibri" w:eastAsia="Times New Roman" w:hAnsi="Calibri" w:cs="Times New Roman"/>
          <w:b/>
          <w:sz w:val="21"/>
          <w:szCs w:val="21"/>
        </w:rPr>
      </w:pPr>
    </w:p>
    <w:p w14:paraId="5F0879B9" w14:textId="6332930F" w:rsidR="00BB462A" w:rsidRDefault="00BB462A" w:rsidP="00CF51F5">
      <w:pPr>
        <w:spacing w:after="120" w:line="264" w:lineRule="auto"/>
        <w:jc w:val="right"/>
        <w:rPr>
          <w:rFonts w:ascii="Calibri" w:eastAsia="Times New Roman" w:hAnsi="Calibri" w:cs="Times New Roman"/>
          <w:b/>
          <w:sz w:val="21"/>
          <w:szCs w:val="21"/>
        </w:rPr>
      </w:pPr>
    </w:p>
    <w:p w14:paraId="26409306" w14:textId="1655083A" w:rsidR="00BB462A" w:rsidRDefault="00BB462A" w:rsidP="00CF51F5">
      <w:pPr>
        <w:spacing w:after="120" w:line="264" w:lineRule="auto"/>
        <w:jc w:val="right"/>
        <w:rPr>
          <w:rFonts w:ascii="Calibri" w:eastAsia="Times New Roman" w:hAnsi="Calibri" w:cs="Times New Roman"/>
          <w:b/>
          <w:sz w:val="21"/>
          <w:szCs w:val="21"/>
        </w:rPr>
      </w:pPr>
    </w:p>
    <w:p w14:paraId="572951A4" w14:textId="672DDFBC" w:rsidR="00BB462A" w:rsidRDefault="00BB462A" w:rsidP="00CF51F5">
      <w:pPr>
        <w:spacing w:after="120" w:line="264" w:lineRule="auto"/>
        <w:jc w:val="right"/>
        <w:rPr>
          <w:rFonts w:ascii="Calibri" w:eastAsia="Times New Roman" w:hAnsi="Calibri" w:cs="Times New Roman"/>
          <w:b/>
          <w:sz w:val="21"/>
          <w:szCs w:val="21"/>
        </w:rPr>
      </w:pPr>
    </w:p>
    <w:p w14:paraId="65ED235C" w14:textId="5572681F" w:rsidR="00BB462A" w:rsidRDefault="00BB462A" w:rsidP="00CF51F5">
      <w:pPr>
        <w:spacing w:after="120" w:line="264" w:lineRule="auto"/>
        <w:jc w:val="right"/>
        <w:rPr>
          <w:rFonts w:ascii="Calibri" w:eastAsia="Times New Roman" w:hAnsi="Calibri" w:cs="Times New Roman"/>
          <w:b/>
          <w:sz w:val="21"/>
          <w:szCs w:val="21"/>
        </w:rPr>
      </w:pPr>
    </w:p>
    <w:p w14:paraId="21115617" w14:textId="31206841" w:rsidR="00BB462A" w:rsidRDefault="00BB462A" w:rsidP="00CF51F5">
      <w:pPr>
        <w:spacing w:after="120" w:line="264" w:lineRule="auto"/>
        <w:jc w:val="right"/>
        <w:rPr>
          <w:rFonts w:ascii="Calibri" w:eastAsia="Times New Roman" w:hAnsi="Calibri" w:cs="Times New Roman"/>
          <w:b/>
          <w:sz w:val="21"/>
          <w:szCs w:val="21"/>
        </w:rPr>
      </w:pPr>
    </w:p>
    <w:p w14:paraId="434C4C6C" w14:textId="611C97A9" w:rsidR="00BB462A" w:rsidRDefault="00BB462A" w:rsidP="00CF51F5">
      <w:pPr>
        <w:spacing w:after="120" w:line="264" w:lineRule="auto"/>
        <w:jc w:val="right"/>
        <w:rPr>
          <w:rFonts w:ascii="Calibri" w:eastAsia="Times New Roman" w:hAnsi="Calibri" w:cs="Times New Roman"/>
          <w:b/>
          <w:sz w:val="21"/>
          <w:szCs w:val="21"/>
        </w:rPr>
      </w:pPr>
    </w:p>
    <w:p w14:paraId="20F312BA" w14:textId="2822255D" w:rsidR="00BB462A" w:rsidRDefault="00BB462A" w:rsidP="00CF51F5">
      <w:pPr>
        <w:spacing w:after="120" w:line="264" w:lineRule="auto"/>
        <w:jc w:val="right"/>
        <w:rPr>
          <w:rFonts w:ascii="Calibri" w:eastAsia="Times New Roman" w:hAnsi="Calibri" w:cs="Times New Roman"/>
          <w:b/>
          <w:sz w:val="21"/>
          <w:szCs w:val="21"/>
        </w:rPr>
      </w:pPr>
    </w:p>
    <w:p w14:paraId="410038AD" w14:textId="408B2129" w:rsidR="00BB462A" w:rsidRDefault="00BB462A" w:rsidP="00CF51F5">
      <w:pPr>
        <w:spacing w:after="120" w:line="264" w:lineRule="auto"/>
        <w:jc w:val="right"/>
        <w:rPr>
          <w:rFonts w:ascii="Calibri" w:eastAsia="Times New Roman" w:hAnsi="Calibri" w:cs="Times New Roman"/>
          <w:b/>
          <w:sz w:val="21"/>
          <w:szCs w:val="21"/>
        </w:rPr>
      </w:pPr>
    </w:p>
    <w:p w14:paraId="3483F358" w14:textId="451B3B74" w:rsidR="00BB462A" w:rsidRDefault="00BB462A" w:rsidP="00CF51F5">
      <w:pPr>
        <w:spacing w:after="120" w:line="264" w:lineRule="auto"/>
        <w:jc w:val="right"/>
        <w:rPr>
          <w:rFonts w:ascii="Calibri" w:eastAsia="Times New Roman" w:hAnsi="Calibri" w:cs="Times New Roman"/>
          <w:b/>
          <w:sz w:val="21"/>
          <w:szCs w:val="21"/>
        </w:rPr>
      </w:pPr>
    </w:p>
    <w:p w14:paraId="40C4ABBB" w14:textId="53FCEF90" w:rsidR="00BB462A" w:rsidRDefault="00BB462A" w:rsidP="00CF51F5">
      <w:pPr>
        <w:spacing w:after="120" w:line="264" w:lineRule="auto"/>
        <w:jc w:val="right"/>
        <w:rPr>
          <w:rFonts w:ascii="Calibri" w:eastAsia="Times New Roman" w:hAnsi="Calibri" w:cs="Times New Roman"/>
          <w:b/>
          <w:sz w:val="21"/>
          <w:szCs w:val="21"/>
        </w:rPr>
      </w:pPr>
    </w:p>
    <w:p w14:paraId="297F3DDB" w14:textId="1174CC89" w:rsidR="00BB462A" w:rsidRDefault="00BB462A" w:rsidP="00CF51F5">
      <w:pPr>
        <w:spacing w:after="120" w:line="264" w:lineRule="auto"/>
        <w:jc w:val="right"/>
        <w:rPr>
          <w:rFonts w:ascii="Calibri" w:eastAsia="Times New Roman" w:hAnsi="Calibri" w:cs="Times New Roman"/>
          <w:b/>
          <w:sz w:val="21"/>
          <w:szCs w:val="21"/>
        </w:rPr>
      </w:pPr>
    </w:p>
    <w:p w14:paraId="48D74C4E" w14:textId="06973072" w:rsidR="00BB462A" w:rsidRDefault="00BB462A" w:rsidP="00CF51F5">
      <w:pPr>
        <w:spacing w:after="120" w:line="264" w:lineRule="auto"/>
        <w:jc w:val="right"/>
        <w:rPr>
          <w:rFonts w:ascii="Calibri" w:eastAsia="Times New Roman" w:hAnsi="Calibri" w:cs="Times New Roman"/>
          <w:b/>
          <w:sz w:val="21"/>
          <w:szCs w:val="21"/>
        </w:rPr>
      </w:pPr>
    </w:p>
    <w:p w14:paraId="712A2C4D" w14:textId="77777777" w:rsidR="00BB462A" w:rsidRDefault="00BB462A" w:rsidP="00CF51F5">
      <w:pPr>
        <w:spacing w:after="120" w:line="264" w:lineRule="auto"/>
        <w:jc w:val="right"/>
        <w:rPr>
          <w:rFonts w:ascii="Calibri" w:eastAsia="Times New Roman" w:hAnsi="Calibri" w:cs="Times New Roman"/>
          <w:b/>
          <w:sz w:val="21"/>
          <w:szCs w:val="21"/>
        </w:rPr>
      </w:pPr>
    </w:p>
    <w:p w14:paraId="58AB186E" w14:textId="77777777" w:rsidR="00AC66B0" w:rsidRDefault="00AC66B0" w:rsidP="00CF51F5">
      <w:pPr>
        <w:spacing w:after="120" w:line="264" w:lineRule="auto"/>
        <w:jc w:val="right"/>
        <w:rPr>
          <w:rFonts w:ascii="Calibri" w:eastAsia="Times New Roman" w:hAnsi="Calibri" w:cs="Times New Roman"/>
          <w:b/>
          <w:sz w:val="21"/>
          <w:szCs w:val="21"/>
        </w:rPr>
      </w:pPr>
    </w:p>
    <w:p w14:paraId="7F4D4AB6" w14:textId="77777777" w:rsidR="007468A6" w:rsidRPr="00CF51F5" w:rsidRDefault="007468A6" w:rsidP="007468A6">
      <w:pPr>
        <w:pageBreakBefore/>
        <w:jc w:val="center"/>
        <w:rPr>
          <w:rFonts w:cstheme="minorHAnsi"/>
          <w:b/>
          <w:bCs/>
          <w:sz w:val="20"/>
          <w:szCs w:val="20"/>
        </w:rPr>
      </w:pPr>
      <w:r>
        <w:rPr>
          <w:rFonts w:cstheme="minorHAnsi"/>
          <w:b/>
          <w:sz w:val="20"/>
          <w:szCs w:val="20"/>
        </w:rPr>
        <w:lastRenderedPageBreak/>
        <w:t xml:space="preserve">                                                                                                                                                                               </w:t>
      </w:r>
      <w:bookmarkStart w:id="4" w:name="_Toc452128965"/>
      <w:r w:rsidRPr="00E87919">
        <w:rPr>
          <w:rFonts w:cstheme="minorHAnsi"/>
          <w:b/>
          <w:sz w:val="20"/>
          <w:szCs w:val="20"/>
        </w:rPr>
        <w:t xml:space="preserve">Príloha č. 4                                                                                                                                                                                                        </w:t>
      </w:r>
      <w:r w:rsidRPr="00CF51F5">
        <w:rPr>
          <w:rFonts w:cstheme="minorHAnsi"/>
          <w:b/>
          <w:sz w:val="20"/>
          <w:szCs w:val="20"/>
          <w:u w:val="single"/>
        </w:rPr>
        <w:t>SAMOSTATNÝ SÚPIS NÁVRHOV NA PLNENIE KRITÉRIA/KRITÉRIÍ</w:t>
      </w:r>
      <w:r w:rsidRPr="00CF51F5">
        <w:rPr>
          <w:rFonts w:cstheme="minorHAnsi"/>
          <w:sz w:val="20"/>
          <w:szCs w:val="20"/>
          <w:u w:val="single"/>
        </w:rPr>
        <w:t xml:space="preserve">  </w:t>
      </w:r>
      <w:r w:rsidRPr="00CF51F5">
        <w:rPr>
          <w:rFonts w:cstheme="minorHAnsi"/>
          <w:b/>
          <w:bCs/>
          <w:sz w:val="20"/>
          <w:szCs w:val="20"/>
          <w:u w:val="single"/>
        </w:rPr>
        <w:t xml:space="preserve">URČENÝCH </w:t>
      </w:r>
      <w:r>
        <w:rPr>
          <w:rFonts w:cstheme="minorHAnsi"/>
          <w:b/>
          <w:bCs/>
          <w:sz w:val="20"/>
          <w:szCs w:val="20"/>
          <w:u w:val="single"/>
        </w:rPr>
        <w:t>PRIJÍMATEĽOM</w:t>
      </w:r>
      <w:r w:rsidRPr="00CF51F5">
        <w:rPr>
          <w:rFonts w:cstheme="minorHAnsi"/>
          <w:b/>
          <w:bCs/>
          <w:sz w:val="20"/>
          <w:szCs w:val="20"/>
          <w:u w:val="single"/>
        </w:rPr>
        <w:t xml:space="preserve"> NA HODNOTENIE PONÚK</w:t>
      </w:r>
    </w:p>
    <w:p w14:paraId="53382685" w14:textId="77777777" w:rsidR="007468A6" w:rsidRPr="00CF51F5" w:rsidRDefault="007468A6" w:rsidP="007468A6">
      <w:pPr>
        <w:ind w:left="-284" w:firstLine="284"/>
        <w:jc w:val="center"/>
        <w:rPr>
          <w:rFonts w:cstheme="minorHAnsi"/>
          <w:sz w:val="20"/>
          <w:szCs w:val="20"/>
        </w:rPr>
      </w:pPr>
      <w:r w:rsidRPr="00CF51F5">
        <w:rPr>
          <w:rFonts w:cstheme="minorHAnsi"/>
          <w:b/>
          <w:bCs/>
          <w:sz w:val="20"/>
          <w:szCs w:val="20"/>
        </w:rPr>
        <w:t>(ponuková cena uchádzača)</w:t>
      </w:r>
    </w:p>
    <w:p w14:paraId="2C2AA6A4" w14:textId="77777777" w:rsidR="007468A6" w:rsidRPr="002B7A4B" w:rsidRDefault="007468A6" w:rsidP="007468A6">
      <w:pPr>
        <w:pStyle w:val="Zkladntext2"/>
        <w:widowControl/>
        <w:shd w:val="clear" w:color="auto" w:fill="FFFFFF"/>
        <w:spacing w:before="0"/>
        <w:ind w:firstLine="708"/>
        <w:jc w:val="center"/>
        <w:rPr>
          <w:rFonts w:asciiTheme="minorHAnsi" w:eastAsia="Calibri" w:hAnsiTheme="minorHAnsi" w:cstheme="minorHAnsi"/>
          <w:color w:val="548DD4"/>
          <w:szCs w:val="20"/>
          <w:lang w:val="sk-SK"/>
        </w:rPr>
      </w:pPr>
      <w:r w:rsidRPr="002B7A4B">
        <w:rPr>
          <w:rFonts w:asciiTheme="minorHAnsi" w:eastAsiaTheme="minorHAnsi" w:hAnsiTheme="minorHAnsi" w:cstheme="minorHAnsi"/>
          <w:b/>
          <w:color w:val="auto"/>
          <w:szCs w:val="20"/>
          <w:lang w:val="sk-SK" w:eastAsia="en-US"/>
        </w:rPr>
        <w:t>Výrobné technológie</w:t>
      </w:r>
    </w:p>
    <w:p w14:paraId="7B47B1C0" w14:textId="77777777" w:rsidR="007468A6" w:rsidRPr="00B76688" w:rsidRDefault="007468A6" w:rsidP="007468A6">
      <w:pPr>
        <w:spacing w:after="0"/>
        <w:jc w:val="center"/>
        <w:rPr>
          <w:rFonts w:cstheme="minorHAnsi"/>
          <w:b/>
          <w:bCs/>
          <w:color w:val="000000" w:themeColor="text1"/>
          <w:sz w:val="20"/>
          <w:szCs w:val="20"/>
        </w:rPr>
      </w:pPr>
    </w:p>
    <w:tbl>
      <w:tblPr>
        <w:tblStyle w:val="Mriekatabuky"/>
        <w:tblW w:w="10065" w:type="dxa"/>
        <w:tblInd w:w="-147" w:type="dxa"/>
        <w:tblLook w:val="04A0" w:firstRow="1" w:lastRow="0" w:firstColumn="1" w:lastColumn="0" w:noHBand="0" w:noVBand="1"/>
      </w:tblPr>
      <w:tblGrid>
        <w:gridCol w:w="4508"/>
        <w:gridCol w:w="5557"/>
      </w:tblGrid>
      <w:tr w:rsidR="007468A6" w:rsidRPr="00B76688" w14:paraId="1CBEF268" w14:textId="77777777" w:rsidTr="00AD673C">
        <w:trPr>
          <w:trHeight w:val="680"/>
        </w:trPr>
        <w:tc>
          <w:tcPr>
            <w:tcW w:w="4508" w:type="dxa"/>
            <w:vAlign w:val="center"/>
          </w:tcPr>
          <w:p w14:paraId="087AFA3B" w14:textId="77777777" w:rsidR="007468A6" w:rsidRPr="00B76688" w:rsidRDefault="007468A6" w:rsidP="00AD673C">
            <w:pPr>
              <w:tabs>
                <w:tab w:val="left" w:pos="567"/>
              </w:tabs>
              <w:rPr>
                <w:rFonts w:cstheme="minorHAnsi"/>
                <w:b/>
                <w:color w:val="000000" w:themeColor="text1"/>
                <w:sz w:val="20"/>
                <w:szCs w:val="20"/>
              </w:rPr>
            </w:pPr>
            <w:r w:rsidRPr="00B76688">
              <w:rPr>
                <w:rFonts w:cstheme="minorHAnsi"/>
                <w:b/>
                <w:color w:val="000000" w:themeColor="text1"/>
                <w:sz w:val="20"/>
                <w:szCs w:val="20"/>
              </w:rPr>
              <w:t>Uchádzač:</w:t>
            </w:r>
          </w:p>
        </w:tc>
        <w:tc>
          <w:tcPr>
            <w:tcW w:w="5557" w:type="dxa"/>
            <w:shd w:val="clear" w:color="auto" w:fill="D9D9D9" w:themeFill="background1" w:themeFillShade="D9"/>
            <w:vAlign w:val="center"/>
          </w:tcPr>
          <w:p w14:paraId="70DE5710" w14:textId="77777777" w:rsidR="007468A6" w:rsidRPr="00B76688" w:rsidRDefault="007468A6" w:rsidP="00AD673C">
            <w:pPr>
              <w:spacing w:line="259" w:lineRule="auto"/>
              <w:rPr>
                <w:rFonts w:cstheme="minorHAnsi"/>
                <w:color w:val="000000" w:themeColor="text1"/>
                <w:sz w:val="20"/>
                <w:szCs w:val="20"/>
              </w:rPr>
            </w:pPr>
          </w:p>
        </w:tc>
      </w:tr>
      <w:tr w:rsidR="007468A6" w:rsidRPr="00B76688" w14:paraId="21DE4924" w14:textId="77777777" w:rsidTr="00AD673C">
        <w:trPr>
          <w:trHeight w:val="680"/>
        </w:trPr>
        <w:tc>
          <w:tcPr>
            <w:tcW w:w="4508" w:type="dxa"/>
            <w:vAlign w:val="center"/>
          </w:tcPr>
          <w:p w14:paraId="64664157" w14:textId="77777777" w:rsidR="007468A6" w:rsidRPr="00B76688" w:rsidRDefault="007468A6" w:rsidP="00AD673C">
            <w:pPr>
              <w:tabs>
                <w:tab w:val="left" w:pos="567"/>
              </w:tabs>
              <w:rPr>
                <w:rFonts w:cstheme="minorHAnsi"/>
                <w:b/>
                <w:color w:val="000000" w:themeColor="text1"/>
                <w:sz w:val="20"/>
                <w:szCs w:val="20"/>
              </w:rPr>
            </w:pPr>
            <w:r w:rsidRPr="00B76688">
              <w:rPr>
                <w:rFonts w:cstheme="minorHAnsi"/>
                <w:b/>
                <w:color w:val="000000" w:themeColor="text1"/>
                <w:sz w:val="20"/>
                <w:szCs w:val="20"/>
              </w:rPr>
              <w:t>Kritérium na vyhodnotenie ponúk:</w:t>
            </w:r>
          </w:p>
        </w:tc>
        <w:tc>
          <w:tcPr>
            <w:tcW w:w="5557" w:type="dxa"/>
            <w:vAlign w:val="center"/>
          </w:tcPr>
          <w:p w14:paraId="41E5A456" w14:textId="79862D57" w:rsidR="007468A6" w:rsidRPr="00B76688" w:rsidRDefault="007468A6" w:rsidP="00AD673C">
            <w:pPr>
              <w:tabs>
                <w:tab w:val="left" w:pos="567"/>
              </w:tabs>
              <w:rPr>
                <w:rFonts w:cstheme="minorHAnsi"/>
                <w:color w:val="000000" w:themeColor="text1"/>
                <w:sz w:val="20"/>
                <w:szCs w:val="20"/>
              </w:rPr>
            </w:pPr>
            <w:r w:rsidRPr="00B76688">
              <w:rPr>
                <w:rFonts w:cstheme="minorHAnsi"/>
                <w:b/>
                <w:color w:val="000000" w:themeColor="text1"/>
                <w:sz w:val="20"/>
                <w:szCs w:val="20"/>
              </w:rPr>
              <w:t xml:space="preserve">Najnižšia cena za celý predmet zákazky </w:t>
            </w:r>
            <w:r w:rsidR="00134956">
              <w:rPr>
                <w:rFonts w:cstheme="minorHAnsi"/>
                <w:b/>
                <w:color w:val="000000" w:themeColor="text1"/>
                <w:sz w:val="20"/>
                <w:szCs w:val="20"/>
              </w:rPr>
              <w:t>bez</w:t>
            </w:r>
            <w:r w:rsidRPr="00B76688">
              <w:rPr>
                <w:rFonts w:cstheme="minorHAnsi"/>
                <w:b/>
                <w:color w:val="000000" w:themeColor="text1"/>
                <w:sz w:val="20"/>
                <w:szCs w:val="20"/>
              </w:rPr>
              <w:t xml:space="preserve"> DPH</w:t>
            </w:r>
          </w:p>
        </w:tc>
      </w:tr>
    </w:tbl>
    <w:p w14:paraId="67A8B202" w14:textId="77777777" w:rsidR="007468A6" w:rsidRPr="00B76688" w:rsidRDefault="007468A6" w:rsidP="007468A6">
      <w:pPr>
        <w:tabs>
          <w:tab w:val="left" w:pos="567"/>
        </w:tabs>
        <w:spacing w:after="0"/>
        <w:jc w:val="both"/>
        <w:rPr>
          <w:rFonts w:cstheme="minorHAnsi"/>
          <w:color w:val="000000" w:themeColor="text1"/>
          <w:sz w:val="20"/>
          <w:szCs w:val="20"/>
        </w:rPr>
      </w:pPr>
    </w:p>
    <w:tbl>
      <w:tblPr>
        <w:tblStyle w:val="Mriekatabuky"/>
        <w:tblpPr w:leftFromText="141" w:rightFromText="141" w:vertAnchor="text" w:horzAnchor="margin" w:tblpXSpec="center" w:tblpY="-57"/>
        <w:tblW w:w="9356" w:type="dxa"/>
        <w:tblLook w:val="04A0" w:firstRow="1" w:lastRow="0" w:firstColumn="1" w:lastColumn="0" w:noHBand="0" w:noVBand="1"/>
      </w:tblPr>
      <w:tblGrid>
        <w:gridCol w:w="4531"/>
        <w:gridCol w:w="2273"/>
        <w:gridCol w:w="2552"/>
      </w:tblGrid>
      <w:tr w:rsidR="007468A6" w:rsidRPr="00B76688" w14:paraId="72A6BD5C" w14:textId="77777777" w:rsidTr="00AD673C">
        <w:trPr>
          <w:trHeight w:val="510"/>
        </w:trPr>
        <w:tc>
          <w:tcPr>
            <w:tcW w:w="4531" w:type="dxa"/>
            <w:vAlign w:val="center"/>
          </w:tcPr>
          <w:p w14:paraId="4DC1DEF4" w14:textId="77777777" w:rsidR="007468A6" w:rsidRPr="00B76688" w:rsidRDefault="007468A6" w:rsidP="00AD673C">
            <w:pPr>
              <w:rPr>
                <w:rFonts w:cstheme="minorHAnsi"/>
                <w:b/>
                <w:color w:val="000000" w:themeColor="text1"/>
                <w:sz w:val="20"/>
                <w:szCs w:val="20"/>
              </w:rPr>
            </w:pPr>
            <w:r w:rsidRPr="00B76688">
              <w:rPr>
                <w:rFonts w:cstheme="minorHAnsi"/>
                <w:b/>
                <w:color w:val="000000" w:themeColor="text1"/>
                <w:sz w:val="20"/>
                <w:szCs w:val="20"/>
              </w:rPr>
              <w:t>Je uchádzač platcom DPH?</w:t>
            </w:r>
          </w:p>
        </w:tc>
        <w:tc>
          <w:tcPr>
            <w:tcW w:w="2273" w:type="dxa"/>
            <w:vAlign w:val="center"/>
          </w:tcPr>
          <w:p w14:paraId="21930385" w14:textId="77777777" w:rsidR="007468A6" w:rsidRPr="00B76688" w:rsidRDefault="007468A6" w:rsidP="00AD673C">
            <w:pPr>
              <w:ind w:right="54"/>
              <w:rPr>
                <w:rFonts w:cstheme="minorHAnsi"/>
                <w:color w:val="000000" w:themeColor="text1"/>
                <w:sz w:val="20"/>
                <w:szCs w:val="20"/>
              </w:rPr>
            </w:pPr>
            <w:r w:rsidRPr="00B76688">
              <w:rPr>
                <w:rFonts w:cstheme="minorHAnsi"/>
                <w:color w:val="000000" w:themeColor="text1"/>
                <w:sz w:val="20"/>
                <w:szCs w:val="20"/>
              </w:rPr>
              <w:t>ÁNO</w:t>
            </w:r>
            <w:r w:rsidRPr="00B76688">
              <w:rPr>
                <w:rStyle w:val="Odkaznapoznmkupodiarou"/>
                <w:rFonts w:cstheme="minorHAnsi"/>
                <w:color w:val="000000" w:themeColor="text1"/>
              </w:rPr>
              <w:footnoteReference w:id="1"/>
            </w:r>
          </w:p>
        </w:tc>
        <w:tc>
          <w:tcPr>
            <w:tcW w:w="2552" w:type="dxa"/>
            <w:vAlign w:val="center"/>
          </w:tcPr>
          <w:p w14:paraId="1FFAC6BB" w14:textId="77777777" w:rsidR="007468A6" w:rsidRPr="00B76688" w:rsidRDefault="007468A6" w:rsidP="00AD673C">
            <w:pPr>
              <w:ind w:right="54"/>
              <w:rPr>
                <w:rFonts w:cstheme="minorHAnsi"/>
                <w:color w:val="000000" w:themeColor="text1"/>
                <w:sz w:val="20"/>
                <w:szCs w:val="20"/>
              </w:rPr>
            </w:pPr>
            <w:r w:rsidRPr="00B76688">
              <w:rPr>
                <w:rFonts w:cstheme="minorHAnsi"/>
                <w:color w:val="000000" w:themeColor="text1"/>
                <w:sz w:val="20"/>
                <w:szCs w:val="20"/>
              </w:rPr>
              <w:t>NIE</w:t>
            </w:r>
            <w:r w:rsidRPr="00B76688">
              <w:rPr>
                <w:rStyle w:val="Odkaznapoznmkupodiarou"/>
                <w:rFonts w:cstheme="minorHAnsi"/>
                <w:color w:val="000000" w:themeColor="text1"/>
              </w:rPr>
              <w:footnoteReference w:id="2"/>
            </w:r>
          </w:p>
        </w:tc>
      </w:tr>
    </w:tbl>
    <w:tbl>
      <w:tblPr>
        <w:tblStyle w:val="Mriekatabuky"/>
        <w:tblW w:w="0" w:type="auto"/>
        <w:tblLook w:val="04A0" w:firstRow="1" w:lastRow="0" w:firstColumn="1" w:lastColumn="0" w:noHBand="0" w:noVBand="1"/>
      </w:tblPr>
      <w:tblGrid>
        <w:gridCol w:w="692"/>
        <w:gridCol w:w="3944"/>
        <w:gridCol w:w="684"/>
        <w:gridCol w:w="837"/>
        <w:gridCol w:w="1385"/>
        <w:gridCol w:w="1518"/>
      </w:tblGrid>
      <w:tr w:rsidR="00134956" w14:paraId="666A5B70" w14:textId="77777777" w:rsidTr="00FF7230">
        <w:tc>
          <w:tcPr>
            <w:tcW w:w="704" w:type="dxa"/>
          </w:tcPr>
          <w:p w14:paraId="01BB72EE" w14:textId="77777777" w:rsidR="00134956" w:rsidRPr="005820F6" w:rsidRDefault="00134956" w:rsidP="00AD673C">
            <w:pPr>
              <w:jc w:val="both"/>
              <w:rPr>
                <w:rFonts w:cstheme="minorHAnsi"/>
                <w:b/>
                <w:color w:val="000000" w:themeColor="text1"/>
                <w:sz w:val="20"/>
                <w:szCs w:val="20"/>
              </w:rPr>
            </w:pPr>
            <w:proofErr w:type="spellStart"/>
            <w:r>
              <w:rPr>
                <w:rFonts w:cstheme="minorHAnsi"/>
                <w:b/>
                <w:color w:val="000000" w:themeColor="text1"/>
                <w:sz w:val="20"/>
                <w:szCs w:val="20"/>
              </w:rPr>
              <w:t>P.č</w:t>
            </w:r>
            <w:proofErr w:type="spellEnd"/>
            <w:r>
              <w:rPr>
                <w:rFonts w:cstheme="minorHAnsi"/>
                <w:b/>
                <w:color w:val="000000" w:themeColor="text1"/>
                <w:sz w:val="20"/>
                <w:szCs w:val="20"/>
              </w:rPr>
              <w:t>.</w:t>
            </w:r>
          </w:p>
        </w:tc>
        <w:tc>
          <w:tcPr>
            <w:tcW w:w="4111" w:type="dxa"/>
          </w:tcPr>
          <w:p w14:paraId="0F34B55C" w14:textId="77777777" w:rsidR="00134956" w:rsidRPr="005820F6" w:rsidRDefault="00134956" w:rsidP="00AD673C">
            <w:pPr>
              <w:jc w:val="both"/>
              <w:rPr>
                <w:rFonts w:cstheme="minorHAnsi"/>
                <w:b/>
                <w:color w:val="000000" w:themeColor="text1"/>
                <w:sz w:val="20"/>
                <w:szCs w:val="20"/>
              </w:rPr>
            </w:pPr>
            <w:r w:rsidRPr="005820F6">
              <w:rPr>
                <w:rFonts w:cstheme="minorHAnsi"/>
                <w:b/>
                <w:color w:val="000000" w:themeColor="text1"/>
                <w:sz w:val="20"/>
                <w:szCs w:val="20"/>
              </w:rPr>
              <w:t>Názov tovaru</w:t>
            </w:r>
          </w:p>
        </w:tc>
        <w:tc>
          <w:tcPr>
            <w:tcW w:w="259" w:type="dxa"/>
          </w:tcPr>
          <w:p w14:paraId="741E33EF" w14:textId="77777777" w:rsidR="00134956" w:rsidRPr="005820F6" w:rsidRDefault="00134956" w:rsidP="00AD673C">
            <w:pPr>
              <w:jc w:val="both"/>
              <w:rPr>
                <w:rFonts w:cstheme="minorHAnsi"/>
                <w:b/>
                <w:color w:val="000000" w:themeColor="text1"/>
                <w:sz w:val="20"/>
                <w:szCs w:val="20"/>
              </w:rPr>
            </w:pPr>
            <w:r w:rsidRPr="005820F6">
              <w:rPr>
                <w:rFonts w:cstheme="minorHAnsi"/>
                <w:b/>
                <w:color w:val="000000" w:themeColor="text1"/>
                <w:sz w:val="20"/>
                <w:szCs w:val="20"/>
              </w:rPr>
              <w:t>Počet ks</w:t>
            </w:r>
          </w:p>
        </w:tc>
        <w:tc>
          <w:tcPr>
            <w:tcW w:w="850" w:type="dxa"/>
          </w:tcPr>
          <w:p w14:paraId="45BB3A6E" w14:textId="77777777" w:rsidR="00134956" w:rsidRPr="005820F6" w:rsidRDefault="00134956" w:rsidP="00AD673C">
            <w:pPr>
              <w:jc w:val="both"/>
              <w:rPr>
                <w:rFonts w:cstheme="minorHAnsi"/>
                <w:b/>
                <w:color w:val="000000" w:themeColor="text1"/>
                <w:sz w:val="20"/>
                <w:szCs w:val="20"/>
              </w:rPr>
            </w:pPr>
            <w:r w:rsidRPr="005820F6">
              <w:rPr>
                <w:rFonts w:cstheme="minorHAnsi"/>
                <w:b/>
                <w:color w:val="000000" w:themeColor="text1"/>
                <w:sz w:val="20"/>
                <w:szCs w:val="20"/>
              </w:rPr>
              <w:t>Cena za 1 ks bez DPH</w:t>
            </w:r>
          </w:p>
        </w:tc>
        <w:tc>
          <w:tcPr>
            <w:tcW w:w="1418" w:type="dxa"/>
          </w:tcPr>
          <w:p w14:paraId="5AA0ABA5" w14:textId="77777777" w:rsidR="00134956" w:rsidRPr="005820F6" w:rsidRDefault="00134956" w:rsidP="00AD673C">
            <w:pPr>
              <w:jc w:val="both"/>
              <w:rPr>
                <w:rFonts w:cstheme="minorHAnsi"/>
                <w:b/>
                <w:color w:val="000000" w:themeColor="text1"/>
                <w:sz w:val="20"/>
                <w:szCs w:val="20"/>
              </w:rPr>
            </w:pPr>
            <w:r w:rsidRPr="005820F6">
              <w:rPr>
                <w:rFonts w:cstheme="minorHAnsi"/>
                <w:b/>
                <w:color w:val="000000" w:themeColor="text1"/>
                <w:sz w:val="20"/>
                <w:szCs w:val="20"/>
              </w:rPr>
              <w:t>Celková cena bez DPH</w:t>
            </w:r>
          </w:p>
        </w:tc>
        <w:tc>
          <w:tcPr>
            <w:tcW w:w="1559" w:type="dxa"/>
          </w:tcPr>
          <w:p w14:paraId="60E5AEA8" w14:textId="77777777" w:rsidR="00134956" w:rsidRPr="005820F6" w:rsidRDefault="00134956" w:rsidP="00AD673C">
            <w:pPr>
              <w:jc w:val="both"/>
              <w:rPr>
                <w:rFonts w:cstheme="minorHAnsi"/>
                <w:b/>
                <w:color w:val="000000" w:themeColor="text1"/>
                <w:sz w:val="20"/>
                <w:szCs w:val="20"/>
              </w:rPr>
            </w:pPr>
            <w:r w:rsidRPr="005820F6">
              <w:rPr>
                <w:rFonts w:cstheme="minorHAnsi"/>
                <w:b/>
                <w:color w:val="000000" w:themeColor="text1"/>
                <w:sz w:val="20"/>
                <w:szCs w:val="20"/>
              </w:rPr>
              <w:t>Celková cena s DPH</w:t>
            </w:r>
          </w:p>
        </w:tc>
      </w:tr>
      <w:tr w:rsidR="00134956" w14:paraId="5559461D" w14:textId="77777777" w:rsidTr="004D6381">
        <w:trPr>
          <w:trHeight w:val="399"/>
        </w:trPr>
        <w:tc>
          <w:tcPr>
            <w:tcW w:w="704" w:type="dxa"/>
          </w:tcPr>
          <w:p w14:paraId="1942D3EC"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1.</w:t>
            </w:r>
          </w:p>
        </w:tc>
        <w:tc>
          <w:tcPr>
            <w:tcW w:w="4111" w:type="dxa"/>
          </w:tcPr>
          <w:p w14:paraId="33C8BE5B" w14:textId="1777A6C6" w:rsidR="00134956" w:rsidRPr="002B7A4B" w:rsidRDefault="00134956" w:rsidP="00AD673C">
            <w:pPr>
              <w:pStyle w:val="Bezriadkovania"/>
              <w:rPr>
                <w:rFonts w:asciiTheme="minorHAnsi" w:hAnsiTheme="minorHAnsi" w:cstheme="minorHAnsi"/>
                <w:sz w:val="16"/>
                <w:szCs w:val="16"/>
                <w:u w:val="single"/>
              </w:rPr>
            </w:pPr>
            <w:proofErr w:type="spellStart"/>
            <w:r w:rsidRPr="002B7A4B">
              <w:rPr>
                <w:rFonts w:asciiTheme="minorHAnsi" w:hAnsiTheme="minorHAnsi" w:cstheme="minorHAnsi"/>
                <w:sz w:val="16"/>
                <w:szCs w:val="16"/>
              </w:rPr>
              <w:t>Autokláv</w:t>
            </w:r>
            <w:proofErr w:type="spellEnd"/>
            <w:r w:rsidRPr="002B7A4B">
              <w:rPr>
                <w:rFonts w:asciiTheme="minorHAnsi" w:hAnsiTheme="minorHAnsi" w:cstheme="minorHAnsi"/>
                <w:sz w:val="16"/>
                <w:szCs w:val="16"/>
              </w:rPr>
              <w:t xml:space="preserve"> automatický </w:t>
            </w:r>
          </w:p>
        </w:tc>
        <w:tc>
          <w:tcPr>
            <w:tcW w:w="259" w:type="dxa"/>
          </w:tcPr>
          <w:p w14:paraId="373B76AF" w14:textId="77777777" w:rsidR="00134956" w:rsidRPr="004F703C" w:rsidRDefault="00134956" w:rsidP="00AD673C">
            <w:pPr>
              <w:pStyle w:val="Bezriadkovania"/>
              <w:jc w:val="center"/>
              <w:rPr>
                <w:rFonts w:asciiTheme="minorHAnsi" w:hAnsiTheme="minorHAnsi" w:cstheme="minorHAnsi"/>
                <w:sz w:val="16"/>
                <w:szCs w:val="16"/>
              </w:rPr>
            </w:pPr>
            <w:r w:rsidRPr="004F703C">
              <w:rPr>
                <w:rFonts w:asciiTheme="minorHAnsi" w:hAnsiTheme="minorHAnsi" w:cstheme="minorHAnsi"/>
                <w:sz w:val="16"/>
                <w:szCs w:val="16"/>
              </w:rPr>
              <w:t>1</w:t>
            </w:r>
          </w:p>
        </w:tc>
        <w:tc>
          <w:tcPr>
            <w:tcW w:w="850" w:type="dxa"/>
          </w:tcPr>
          <w:p w14:paraId="7F44F84E"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7A956930"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50F15511"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7725085D" w14:textId="77777777" w:rsidTr="00FF7230">
        <w:trPr>
          <w:trHeight w:val="322"/>
        </w:trPr>
        <w:tc>
          <w:tcPr>
            <w:tcW w:w="704" w:type="dxa"/>
          </w:tcPr>
          <w:p w14:paraId="5CE3B7AD"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2</w:t>
            </w:r>
          </w:p>
        </w:tc>
        <w:tc>
          <w:tcPr>
            <w:tcW w:w="4111" w:type="dxa"/>
          </w:tcPr>
          <w:p w14:paraId="270A4C54"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Rezačka mäsa</w:t>
            </w:r>
          </w:p>
        </w:tc>
        <w:tc>
          <w:tcPr>
            <w:tcW w:w="259" w:type="dxa"/>
          </w:tcPr>
          <w:p w14:paraId="511EFC3F"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2CBFCC89"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5B5935C8"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087121A9"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20590821" w14:textId="77777777" w:rsidTr="004D6381">
        <w:trPr>
          <w:trHeight w:val="381"/>
        </w:trPr>
        <w:tc>
          <w:tcPr>
            <w:tcW w:w="704" w:type="dxa"/>
          </w:tcPr>
          <w:p w14:paraId="62BECBEC"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3</w:t>
            </w:r>
          </w:p>
        </w:tc>
        <w:tc>
          <w:tcPr>
            <w:tcW w:w="4111" w:type="dxa"/>
          </w:tcPr>
          <w:p w14:paraId="4CA20B8E" w14:textId="0C61E2FB" w:rsidR="00134956" w:rsidRPr="002B7A4B" w:rsidRDefault="00134956" w:rsidP="00AD673C">
            <w:pPr>
              <w:pStyle w:val="Bezriadkovania"/>
              <w:rPr>
                <w:rFonts w:asciiTheme="minorHAnsi" w:hAnsiTheme="minorHAnsi" w:cstheme="minorHAnsi"/>
                <w:sz w:val="16"/>
                <w:szCs w:val="16"/>
              </w:rPr>
            </w:pPr>
            <w:proofErr w:type="spellStart"/>
            <w:r w:rsidRPr="002B7A4B">
              <w:rPr>
                <w:rFonts w:asciiTheme="minorHAnsi" w:hAnsiTheme="minorHAnsi" w:cstheme="minorHAnsi"/>
                <w:sz w:val="16"/>
                <w:szCs w:val="16"/>
              </w:rPr>
              <w:t>Kúter</w:t>
            </w:r>
            <w:proofErr w:type="spellEnd"/>
            <w:r w:rsidRPr="002B7A4B">
              <w:rPr>
                <w:rFonts w:asciiTheme="minorHAnsi" w:hAnsiTheme="minorHAnsi" w:cstheme="minorHAnsi"/>
                <w:sz w:val="16"/>
                <w:szCs w:val="16"/>
              </w:rPr>
              <w:t xml:space="preserve"> </w:t>
            </w:r>
          </w:p>
        </w:tc>
        <w:tc>
          <w:tcPr>
            <w:tcW w:w="259" w:type="dxa"/>
          </w:tcPr>
          <w:p w14:paraId="7FA212DC"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07BA7EAE"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7E9230E5"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496AC6CA"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705B02E3" w14:textId="77777777" w:rsidTr="004D6381">
        <w:trPr>
          <w:trHeight w:val="359"/>
        </w:trPr>
        <w:tc>
          <w:tcPr>
            <w:tcW w:w="704" w:type="dxa"/>
          </w:tcPr>
          <w:p w14:paraId="12999E2D"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4</w:t>
            </w:r>
          </w:p>
        </w:tc>
        <w:tc>
          <w:tcPr>
            <w:tcW w:w="4111" w:type="dxa"/>
          </w:tcPr>
          <w:p w14:paraId="2A55E310" w14:textId="4BF0B7E8"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 xml:space="preserve">Piestová </w:t>
            </w:r>
            <w:proofErr w:type="spellStart"/>
            <w:r w:rsidRPr="002B7A4B">
              <w:rPr>
                <w:rFonts w:asciiTheme="minorHAnsi" w:hAnsiTheme="minorHAnsi" w:cstheme="minorHAnsi"/>
                <w:sz w:val="16"/>
                <w:szCs w:val="16"/>
              </w:rPr>
              <w:t>narážačka</w:t>
            </w:r>
            <w:proofErr w:type="spellEnd"/>
            <w:r w:rsidRPr="002B7A4B">
              <w:rPr>
                <w:rFonts w:asciiTheme="minorHAnsi" w:hAnsiTheme="minorHAnsi" w:cstheme="minorHAnsi"/>
                <w:sz w:val="16"/>
                <w:szCs w:val="16"/>
              </w:rPr>
              <w:t xml:space="preserve"> </w:t>
            </w:r>
          </w:p>
        </w:tc>
        <w:tc>
          <w:tcPr>
            <w:tcW w:w="259" w:type="dxa"/>
          </w:tcPr>
          <w:p w14:paraId="3BF4B7ED"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3640D424"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485D984F"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49A8EB63"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2BCBCD98" w14:textId="77777777" w:rsidTr="004D6381">
        <w:trPr>
          <w:trHeight w:val="321"/>
        </w:trPr>
        <w:tc>
          <w:tcPr>
            <w:tcW w:w="704" w:type="dxa"/>
          </w:tcPr>
          <w:p w14:paraId="6E8ABB11" w14:textId="77777777" w:rsidR="00134956" w:rsidRPr="002B7A4B" w:rsidRDefault="00134956" w:rsidP="00AD673C">
            <w:pPr>
              <w:pStyle w:val="Bezriadkovania"/>
              <w:rPr>
                <w:rFonts w:asciiTheme="minorHAnsi" w:hAnsiTheme="minorHAnsi" w:cstheme="minorHAnsi"/>
                <w:sz w:val="16"/>
                <w:szCs w:val="16"/>
              </w:rPr>
            </w:pPr>
            <w:bookmarkStart w:id="5" w:name="_Hlk120184"/>
            <w:r w:rsidRPr="002B7A4B">
              <w:rPr>
                <w:rFonts w:asciiTheme="minorHAnsi" w:hAnsiTheme="minorHAnsi" w:cstheme="minorHAnsi"/>
                <w:sz w:val="16"/>
                <w:szCs w:val="16"/>
              </w:rPr>
              <w:t>5</w:t>
            </w:r>
          </w:p>
        </w:tc>
        <w:tc>
          <w:tcPr>
            <w:tcW w:w="4111" w:type="dxa"/>
          </w:tcPr>
          <w:p w14:paraId="5B377E13" w14:textId="77777777" w:rsidR="00134956" w:rsidRPr="002B7A4B" w:rsidRDefault="00134956" w:rsidP="00AD673C">
            <w:pPr>
              <w:pStyle w:val="Bezriadkovania"/>
              <w:rPr>
                <w:rFonts w:asciiTheme="minorHAnsi" w:hAnsiTheme="minorHAnsi" w:cstheme="minorHAnsi"/>
                <w:sz w:val="16"/>
                <w:szCs w:val="16"/>
              </w:rPr>
            </w:pPr>
            <w:proofErr w:type="spellStart"/>
            <w:r w:rsidRPr="002B7A4B">
              <w:rPr>
                <w:rFonts w:asciiTheme="minorHAnsi" w:hAnsiTheme="minorHAnsi" w:cstheme="minorHAnsi"/>
                <w:sz w:val="16"/>
                <w:szCs w:val="16"/>
              </w:rPr>
              <w:t>Výrobník</w:t>
            </w:r>
            <w:proofErr w:type="spellEnd"/>
            <w:r w:rsidRPr="002B7A4B">
              <w:rPr>
                <w:rFonts w:asciiTheme="minorHAnsi" w:hAnsiTheme="minorHAnsi" w:cstheme="minorHAnsi"/>
                <w:sz w:val="16"/>
                <w:szCs w:val="16"/>
              </w:rPr>
              <w:t xml:space="preserve"> ľadu</w:t>
            </w:r>
          </w:p>
        </w:tc>
        <w:tc>
          <w:tcPr>
            <w:tcW w:w="259" w:type="dxa"/>
          </w:tcPr>
          <w:p w14:paraId="7AEC8553"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5EC3CCF8"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11D4691F"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1CD17D97"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25385903" w14:textId="77777777" w:rsidTr="004D6381">
        <w:trPr>
          <w:trHeight w:val="339"/>
        </w:trPr>
        <w:tc>
          <w:tcPr>
            <w:tcW w:w="704" w:type="dxa"/>
          </w:tcPr>
          <w:p w14:paraId="449AFB7D"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6</w:t>
            </w:r>
          </w:p>
        </w:tc>
        <w:tc>
          <w:tcPr>
            <w:tcW w:w="4111" w:type="dxa"/>
          </w:tcPr>
          <w:p w14:paraId="08AEB7E4" w14:textId="4B03B339" w:rsidR="00134956" w:rsidRPr="002B7A4B" w:rsidRDefault="00134956" w:rsidP="00AD673C">
            <w:pPr>
              <w:pStyle w:val="Bezriadkovania"/>
              <w:rPr>
                <w:rFonts w:asciiTheme="minorHAnsi" w:hAnsiTheme="minorHAnsi" w:cstheme="minorHAnsi"/>
                <w:sz w:val="16"/>
                <w:szCs w:val="16"/>
              </w:rPr>
            </w:pPr>
            <w:proofErr w:type="spellStart"/>
            <w:r w:rsidRPr="002B7A4B">
              <w:rPr>
                <w:rFonts w:asciiTheme="minorHAnsi" w:hAnsiTheme="minorHAnsi" w:cstheme="minorHAnsi"/>
                <w:sz w:val="16"/>
                <w:szCs w:val="16"/>
              </w:rPr>
              <w:t>Konvektomat</w:t>
            </w:r>
            <w:proofErr w:type="spellEnd"/>
            <w:r w:rsidRPr="002B7A4B">
              <w:rPr>
                <w:rFonts w:asciiTheme="minorHAnsi" w:hAnsiTheme="minorHAnsi" w:cstheme="minorHAnsi"/>
                <w:sz w:val="16"/>
                <w:szCs w:val="16"/>
              </w:rPr>
              <w:t xml:space="preserve"> </w:t>
            </w:r>
          </w:p>
        </w:tc>
        <w:tc>
          <w:tcPr>
            <w:tcW w:w="259" w:type="dxa"/>
          </w:tcPr>
          <w:p w14:paraId="31D15243"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464DA32A"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6A4D7710"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38DD84B1"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40F58E24" w14:textId="77777777" w:rsidTr="004D6381">
        <w:trPr>
          <w:trHeight w:val="401"/>
        </w:trPr>
        <w:tc>
          <w:tcPr>
            <w:tcW w:w="704" w:type="dxa"/>
          </w:tcPr>
          <w:p w14:paraId="7DBB9257"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7</w:t>
            </w:r>
          </w:p>
        </w:tc>
        <w:tc>
          <w:tcPr>
            <w:tcW w:w="4111" w:type="dxa"/>
          </w:tcPr>
          <w:p w14:paraId="1FEA1409"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Umývačka prepraviek</w:t>
            </w:r>
          </w:p>
        </w:tc>
        <w:tc>
          <w:tcPr>
            <w:tcW w:w="259" w:type="dxa"/>
          </w:tcPr>
          <w:p w14:paraId="720F5DA1"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5287EAD0"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4047A9F3"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184F9AE2" w14:textId="77777777" w:rsidR="00134956" w:rsidRPr="002B7A4B" w:rsidRDefault="00134956" w:rsidP="00AD673C">
            <w:pPr>
              <w:pStyle w:val="Bezriadkovania"/>
              <w:rPr>
                <w:rFonts w:asciiTheme="minorHAnsi" w:hAnsiTheme="minorHAnsi" w:cstheme="minorHAnsi"/>
                <w:b/>
                <w:sz w:val="16"/>
                <w:szCs w:val="16"/>
                <w:u w:val="single"/>
              </w:rPr>
            </w:pPr>
          </w:p>
        </w:tc>
      </w:tr>
      <w:tr w:rsidR="00134956" w14:paraId="0515F600" w14:textId="77777777" w:rsidTr="004D6381">
        <w:trPr>
          <w:trHeight w:val="391"/>
        </w:trPr>
        <w:tc>
          <w:tcPr>
            <w:tcW w:w="704" w:type="dxa"/>
          </w:tcPr>
          <w:p w14:paraId="275AE434" w14:textId="77777777"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8</w:t>
            </w:r>
          </w:p>
        </w:tc>
        <w:tc>
          <w:tcPr>
            <w:tcW w:w="4111" w:type="dxa"/>
          </w:tcPr>
          <w:p w14:paraId="64F172A9" w14:textId="55F9B890" w:rsidR="00134956" w:rsidRPr="002B7A4B" w:rsidRDefault="00134956" w:rsidP="00AD673C">
            <w:pPr>
              <w:pStyle w:val="Bezriadkovania"/>
              <w:rPr>
                <w:rFonts w:asciiTheme="minorHAnsi" w:hAnsiTheme="minorHAnsi" w:cstheme="minorHAnsi"/>
                <w:sz w:val="16"/>
                <w:szCs w:val="16"/>
              </w:rPr>
            </w:pPr>
            <w:r w:rsidRPr="002B7A4B">
              <w:rPr>
                <w:rFonts w:asciiTheme="minorHAnsi" w:hAnsiTheme="minorHAnsi" w:cstheme="minorHAnsi"/>
                <w:sz w:val="16"/>
                <w:szCs w:val="16"/>
              </w:rPr>
              <w:t xml:space="preserve">Poloautomatická </w:t>
            </w:r>
            <w:proofErr w:type="spellStart"/>
            <w:r w:rsidRPr="002B7A4B">
              <w:rPr>
                <w:rFonts w:asciiTheme="minorHAnsi" w:hAnsiTheme="minorHAnsi" w:cstheme="minorHAnsi"/>
                <w:sz w:val="16"/>
                <w:szCs w:val="16"/>
              </w:rPr>
              <w:t>uzatváračka</w:t>
            </w:r>
            <w:proofErr w:type="spellEnd"/>
            <w:r w:rsidRPr="002B7A4B">
              <w:rPr>
                <w:rFonts w:asciiTheme="minorHAnsi" w:hAnsiTheme="minorHAnsi" w:cstheme="minorHAnsi"/>
                <w:sz w:val="16"/>
                <w:szCs w:val="16"/>
              </w:rPr>
              <w:t xml:space="preserve"> konzerv </w:t>
            </w:r>
          </w:p>
        </w:tc>
        <w:tc>
          <w:tcPr>
            <w:tcW w:w="259" w:type="dxa"/>
          </w:tcPr>
          <w:p w14:paraId="1DC89A15"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33CBE58E" w14:textId="77777777" w:rsidR="00134956" w:rsidRPr="002B7A4B" w:rsidRDefault="00134956" w:rsidP="00AD673C">
            <w:pPr>
              <w:pStyle w:val="Bezriadkovania"/>
              <w:rPr>
                <w:rFonts w:asciiTheme="minorHAnsi" w:hAnsiTheme="minorHAnsi" w:cstheme="minorHAnsi"/>
                <w:b/>
                <w:sz w:val="16"/>
                <w:szCs w:val="16"/>
                <w:u w:val="single"/>
              </w:rPr>
            </w:pPr>
          </w:p>
        </w:tc>
        <w:tc>
          <w:tcPr>
            <w:tcW w:w="1418" w:type="dxa"/>
          </w:tcPr>
          <w:p w14:paraId="1506F77B"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4750E2B4" w14:textId="77777777" w:rsidR="00134956" w:rsidRPr="002B7A4B" w:rsidRDefault="00134956" w:rsidP="00AD673C">
            <w:pPr>
              <w:pStyle w:val="Bezriadkovania"/>
              <w:rPr>
                <w:rFonts w:asciiTheme="minorHAnsi" w:hAnsiTheme="minorHAnsi" w:cstheme="minorHAnsi"/>
                <w:b/>
                <w:sz w:val="16"/>
                <w:szCs w:val="16"/>
                <w:u w:val="single"/>
              </w:rPr>
            </w:pPr>
          </w:p>
        </w:tc>
      </w:tr>
      <w:bookmarkEnd w:id="5"/>
      <w:tr w:rsidR="00134956" w:rsidRPr="002B7A4B" w14:paraId="50400EB6" w14:textId="77777777" w:rsidTr="004D6381">
        <w:trPr>
          <w:trHeight w:val="425"/>
        </w:trPr>
        <w:tc>
          <w:tcPr>
            <w:tcW w:w="704" w:type="dxa"/>
          </w:tcPr>
          <w:p w14:paraId="368B12FA" w14:textId="77777777" w:rsidR="00134956" w:rsidRPr="002B7A4B" w:rsidRDefault="00134956" w:rsidP="00AD673C">
            <w:pPr>
              <w:pStyle w:val="Bezriadkovania"/>
              <w:rPr>
                <w:rFonts w:asciiTheme="minorHAnsi" w:hAnsiTheme="minorHAnsi" w:cstheme="minorHAnsi"/>
                <w:sz w:val="16"/>
                <w:szCs w:val="16"/>
              </w:rPr>
            </w:pPr>
            <w:r>
              <w:rPr>
                <w:rFonts w:asciiTheme="minorHAnsi" w:hAnsiTheme="minorHAnsi" w:cstheme="minorHAnsi"/>
                <w:sz w:val="16"/>
                <w:szCs w:val="16"/>
              </w:rPr>
              <w:t>9</w:t>
            </w:r>
          </w:p>
        </w:tc>
        <w:tc>
          <w:tcPr>
            <w:tcW w:w="4111" w:type="dxa"/>
          </w:tcPr>
          <w:p w14:paraId="1063C469" w14:textId="77777777" w:rsidR="00134956" w:rsidRPr="004F703C" w:rsidRDefault="00134956" w:rsidP="00AD673C">
            <w:pPr>
              <w:pStyle w:val="Bezriadkovania"/>
              <w:rPr>
                <w:rFonts w:asciiTheme="minorHAnsi" w:hAnsiTheme="minorHAnsi" w:cstheme="minorHAnsi"/>
                <w:sz w:val="16"/>
                <w:szCs w:val="16"/>
              </w:rPr>
            </w:pPr>
            <w:r w:rsidRPr="004F703C">
              <w:rPr>
                <w:rFonts w:cstheme="minorHAnsi"/>
                <w:sz w:val="16"/>
                <w:szCs w:val="16"/>
              </w:rPr>
              <w:t>Horúco vodný vysokotlakový čistič</w:t>
            </w:r>
          </w:p>
        </w:tc>
        <w:tc>
          <w:tcPr>
            <w:tcW w:w="259" w:type="dxa"/>
          </w:tcPr>
          <w:p w14:paraId="5E729D7A"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6E102709" w14:textId="77777777" w:rsidR="00134956" w:rsidRPr="004F703C" w:rsidRDefault="00134956" w:rsidP="00AD673C">
            <w:pPr>
              <w:pStyle w:val="Bezriadkovania"/>
              <w:rPr>
                <w:rFonts w:asciiTheme="minorHAnsi" w:hAnsiTheme="minorHAnsi" w:cstheme="minorHAnsi"/>
                <w:sz w:val="16"/>
                <w:szCs w:val="16"/>
                <w:u w:val="single"/>
              </w:rPr>
            </w:pPr>
          </w:p>
        </w:tc>
        <w:tc>
          <w:tcPr>
            <w:tcW w:w="1418" w:type="dxa"/>
          </w:tcPr>
          <w:p w14:paraId="7FD9F526"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679EC031" w14:textId="77777777" w:rsidR="00134956" w:rsidRPr="002B7A4B" w:rsidRDefault="00134956" w:rsidP="00AD673C">
            <w:pPr>
              <w:pStyle w:val="Bezriadkovania"/>
              <w:rPr>
                <w:rFonts w:asciiTheme="minorHAnsi" w:hAnsiTheme="minorHAnsi" w:cstheme="minorHAnsi"/>
                <w:b/>
                <w:sz w:val="16"/>
                <w:szCs w:val="16"/>
                <w:u w:val="single"/>
              </w:rPr>
            </w:pPr>
          </w:p>
        </w:tc>
      </w:tr>
      <w:tr w:rsidR="00134956" w:rsidRPr="002B7A4B" w14:paraId="24F46620" w14:textId="77777777" w:rsidTr="004D6381">
        <w:trPr>
          <w:trHeight w:val="429"/>
        </w:trPr>
        <w:tc>
          <w:tcPr>
            <w:tcW w:w="704" w:type="dxa"/>
          </w:tcPr>
          <w:p w14:paraId="44814012" w14:textId="77777777" w:rsidR="00134956" w:rsidRPr="002B7A4B" w:rsidRDefault="00134956" w:rsidP="00AD673C">
            <w:pPr>
              <w:pStyle w:val="Bezriadkovania"/>
              <w:rPr>
                <w:rFonts w:asciiTheme="minorHAnsi" w:hAnsiTheme="minorHAnsi" w:cstheme="minorHAnsi"/>
                <w:sz w:val="16"/>
                <w:szCs w:val="16"/>
              </w:rPr>
            </w:pPr>
            <w:r>
              <w:rPr>
                <w:rFonts w:asciiTheme="minorHAnsi" w:hAnsiTheme="minorHAnsi" w:cstheme="minorHAnsi"/>
                <w:sz w:val="16"/>
                <w:szCs w:val="16"/>
              </w:rPr>
              <w:t>10</w:t>
            </w:r>
          </w:p>
        </w:tc>
        <w:tc>
          <w:tcPr>
            <w:tcW w:w="4111" w:type="dxa"/>
          </w:tcPr>
          <w:p w14:paraId="2D83D838" w14:textId="3E7889C8" w:rsidR="00134956" w:rsidRPr="004F703C" w:rsidRDefault="00134956" w:rsidP="00AD673C">
            <w:pPr>
              <w:pStyle w:val="Bezriadkovania"/>
              <w:rPr>
                <w:rFonts w:asciiTheme="minorHAnsi" w:hAnsiTheme="minorHAnsi" w:cstheme="minorHAnsi"/>
                <w:sz w:val="16"/>
                <w:szCs w:val="16"/>
              </w:rPr>
            </w:pPr>
            <w:proofErr w:type="spellStart"/>
            <w:r w:rsidRPr="004F703C">
              <w:rPr>
                <w:rFonts w:cstheme="minorHAnsi"/>
                <w:sz w:val="16"/>
                <w:szCs w:val="16"/>
              </w:rPr>
              <w:t>Vytápací</w:t>
            </w:r>
            <w:proofErr w:type="spellEnd"/>
            <w:r w:rsidRPr="004F703C">
              <w:rPr>
                <w:rFonts w:cstheme="minorHAnsi"/>
                <w:sz w:val="16"/>
                <w:szCs w:val="16"/>
              </w:rPr>
              <w:t xml:space="preserve"> a varný kotol s miešadlom </w:t>
            </w:r>
          </w:p>
        </w:tc>
        <w:tc>
          <w:tcPr>
            <w:tcW w:w="259" w:type="dxa"/>
          </w:tcPr>
          <w:p w14:paraId="360AA27A"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5107FCC2" w14:textId="77777777" w:rsidR="00134956" w:rsidRPr="004F703C" w:rsidRDefault="00134956" w:rsidP="00AD673C">
            <w:pPr>
              <w:pStyle w:val="Bezriadkovania"/>
              <w:rPr>
                <w:rFonts w:asciiTheme="minorHAnsi" w:hAnsiTheme="minorHAnsi" w:cstheme="minorHAnsi"/>
                <w:sz w:val="16"/>
                <w:szCs w:val="16"/>
                <w:u w:val="single"/>
              </w:rPr>
            </w:pPr>
          </w:p>
        </w:tc>
        <w:tc>
          <w:tcPr>
            <w:tcW w:w="1418" w:type="dxa"/>
          </w:tcPr>
          <w:p w14:paraId="3C0E1D31"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0482B207" w14:textId="77777777" w:rsidR="00134956" w:rsidRPr="002B7A4B" w:rsidRDefault="00134956" w:rsidP="00AD673C">
            <w:pPr>
              <w:pStyle w:val="Bezriadkovania"/>
              <w:rPr>
                <w:rFonts w:asciiTheme="minorHAnsi" w:hAnsiTheme="minorHAnsi" w:cstheme="minorHAnsi"/>
                <w:b/>
                <w:sz w:val="16"/>
                <w:szCs w:val="16"/>
                <w:u w:val="single"/>
              </w:rPr>
            </w:pPr>
          </w:p>
        </w:tc>
      </w:tr>
      <w:tr w:rsidR="00134956" w:rsidRPr="002B7A4B" w14:paraId="6C604C5B" w14:textId="77777777" w:rsidTr="004D6381">
        <w:trPr>
          <w:trHeight w:val="407"/>
        </w:trPr>
        <w:tc>
          <w:tcPr>
            <w:tcW w:w="704" w:type="dxa"/>
          </w:tcPr>
          <w:p w14:paraId="4EFE9A36" w14:textId="77777777" w:rsidR="00134956" w:rsidRPr="002B7A4B" w:rsidRDefault="00134956" w:rsidP="00AD673C">
            <w:pPr>
              <w:pStyle w:val="Bezriadkovania"/>
              <w:rPr>
                <w:rFonts w:asciiTheme="minorHAnsi" w:hAnsiTheme="minorHAnsi" w:cstheme="minorHAnsi"/>
                <w:sz w:val="16"/>
                <w:szCs w:val="16"/>
              </w:rPr>
            </w:pPr>
            <w:r>
              <w:rPr>
                <w:rFonts w:asciiTheme="minorHAnsi" w:hAnsiTheme="minorHAnsi" w:cstheme="minorHAnsi"/>
                <w:sz w:val="16"/>
                <w:szCs w:val="16"/>
              </w:rPr>
              <w:t>11</w:t>
            </w:r>
          </w:p>
        </w:tc>
        <w:tc>
          <w:tcPr>
            <w:tcW w:w="4111" w:type="dxa"/>
          </w:tcPr>
          <w:p w14:paraId="186EF97D" w14:textId="77777777" w:rsidR="00134956" w:rsidRPr="004F703C" w:rsidRDefault="00134956" w:rsidP="00AD673C">
            <w:pPr>
              <w:pStyle w:val="Bezriadkovania"/>
              <w:rPr>
                <w:rFonts w:asciiTheme="minorHAnsi" w:hAnsiTheme="minorHAnsi" w:cstheme="minorHAnsi"/>
                <w:sz w:val="16"/>
                <w:szCs w:val="16"/>
              </w:rPr>
            </w:pPr>
            <w:r w:rsidRPr="004F703C">
              <w:rPr>
                <w:rFonts w:cstheme="minorHAnsi"/>
                <w:sz w:val="16"/>
                <w:szCs w:val="16"/>
              </w:rPr>
              <w:t>Priemyslová etiketovacia váha</w:t>
            </w:r>
          </w:p>
        </w:tc>
        <w:tc>
          <w:tcPr>
            <w:tcW w:w="259" w:type="dxa"/>
          </w:tcPr>
          <w:p w14:paraId="7465EB27"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04FB2099" w14:textId="77777777" w:rsidR="00134956" w:rsidRPr="004F703C" w:rsidRDefault="00134956" w:rsidP="00AD673C">
            <w:pPr>
              <w:pStyle w:val="Bezriadkovania"/>
              <w:rPr>
                <w:rFonts w:asciiTheme="minorHAnsi" w:hAnsiTheme="minorHAnsi" w:cstheme="minorHAnsi"/>
                <w:sz w:val="16"/>
                <w:szCs w:val="16"/>
                <w:u w:val="single"/>
              </w:rPr>
            </w:pPr>
          </w:p>
        </w:tc>
        <w:tc>
          <w:tcPr>
            <w:tcW w:w="1418" w:type="dxa"/>
          </w:tcPr>
          <w:p w14:paraId="6E3A4A92"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4D4BB4B4" w14:textId="77777777" w:rsidR="00134956" w:rsidRPr="002B7A4B" w:rsidRDefault="00134956" w:rsidP="00AD673C">
            <w:pPr>
              <w:pStyle w:val="Bezriadkovania"/>
              <w:rPr>
                <w:rFonts w:asciiTheme="minorHAnsi" w:hAnsiTheme="minorHAnsi" w:cstheme="minorHAnsi"/>
                <w:b/>
                <w:sz w:val="16"/>
                <w:szCs w:val="16"/>
                <w:u w:val="single"/>
              </w:rPr>
            </w:pPr>
          </w:p>
        </w:tc>
      </w:tr>
      <w:tr w:rsidR="00134956" w:rsidRPr="002B7A4B" w14:paraId="73FF6B84" w14:textId="77777777" w:rsidTr="004D6381">
        <w:trPr>
          <w:trHeight w:val="375"/>
        </w:trPr>
        <w:tc>
          <w:tcPr>
            <w:tcW w:w="704" w:type="dxa"/>
          </w:tcPr>
          <w:p w14:paraId="455E3FA3" w14:textId="77777777" w:rsidR="00134956" w:rsidRPr="002B7A4B" w:rsidRDefault="00134956" w:rsidP="00AD673C">
            <w:pPr>
              <w:pStyle w:val="Bezriadkovania"/>
              <w:rPr>
                <w:rFonts w:asciiTheme="minorHAnsi" w:hAnsiTheme="minorHAnsi" w:cstheme="minorHAnsi"/>
                <w:sz w:val="16"/>
                <w:szCs w:val="16"/>
              </w:rPr>
            </w:pPr>
            <w:r>
              <w:rPr>
                <w:rFonts w:asciiTheme="minorHAnsi" w:hAnsiTheme="minorHAnsi" w:cstheme="minorHAnsi"/>
                <w:sz w:val="16"/>
                <w:szCs w:val="16"/>
              </w:rPr>
              <w:t>12</w:t>
            </w:r>
          </w:p>
        </w:tc>
        <w:tc>
          <w:tcPr>
            <w:tcW w:w="4111" w:type="dxa"/>
          </w:tcPr>
          <w:p w14:paraId="4BBC1E5D" w14:textId="617C1DA6" w:rsidR="00134956" w:rsidRPr="004F703C" w:rsidRDefault="00134956" w:rsidP="00AD673C">
            <w:pPr>
              <w:pStyle w:val="Bezriadkovania"/>
              <w:rPr>
                <w:rFonts w:asciiTheme="minorHAnsi" w:hAnsiTheme="minorHAnsi" w:cstheme="minorHAnsi"/>
                <w:sz w:val="16"/>
                <w:szCs w:val="16"/>
              </w:rPr>
            </w:pPr>
            <w:r w:rsidRPr="004F703C">
              <w:rPr>
                <w:rFonts w:cstheme="minorHAnsi"/>
                <w:sz w:val="16"/>
                <w:szCs w:val="16"/>
              </w:rPr>
              <w:t xml:space="preserve">Automatické </w:t>
            </w:r>
            <w:proofErr w:type="spellStart"/>
            <w:r w:rsidRPr="004F703C">
              <w:rPr>
                <w:rFonts w:cstheme="minorHAnsi"/>
                <w:sz w:val="16"/>
                <w:szCs w:val="16"/>
              </w:rPr>
              <w:t>popisovacie</w:t>
            </w:r>
            <w:proofErr w:type="spellEnd"/>
            <w:r w:rsidRPr="004F703C">
              <w:rPr>
                <w:rFonts w:cstheme="minorHAnsi"/>
                <w:sz w:val="16"/>
                <w:szCs w:val="16"/>
              </w:rPr>
              <w:t xml:space="preserve"> zariadenie </w:t>
            </w:r>
          </w:p>
        </w:tc>
        <w:tc>
          <w:tcPr>
            <w:tcW w:w="259" w:type="dxa"/>
          </w:tcPr>
          <w:p w14:paraId="0AE5C0F0" w14:textId="77777777" w:rsidR="00134956" w:rsidRPr="004F703C" w:rsidRDefault="00134956" w:rsidP="00AD673C">
            <w:pPr>
              <w:pStyle w:val="Bezriadkovania"/>
              <w:jc w:val="center"/>
              <w:rPr>
                <w:rFonts w:asciiTheme="minorHAnsi" w:hAnsiTheme="minorHAnsi" w:cstheme="minorHAnsi"/>
                <w:sz w:val="16"/>
                <w:szCs w:val="16"/>
                <w:u w:val="single"/>
              </w:rPr>
            </w:pPr>
            <w:r w:rsidRPr="004F703C">
              <w:rPr>
                <w:rFonts w:asciiTheme="minorHAnsi" w:hAnsiTheme="minorHAnsi" w:cstheme="minorHAnsi"/>
                <w:sz w:val="16"/>
                <w:szCs w:val="16"/>
                <w:u w:val="single"/>
              </w:rPr>
              <w:t>1</w:t>
            </w:r>
          </w:p>
        </w:tc>
        <w:tc>
          <w:tcPr>
            <w:tcW w:w="850" w:type="dxa"/>
          </w:tcPr>
          <w:p w14:paraId="2B2760ED" w14:textId="77777777" w:rsidR="00134956" w:rsidRPr="004F703C" w:rsidRDefault="00134956" w:rsidP="00AD673C">
            <w:pPr>
              <w:pStyle w:val="Bezriadkovania"/>
              <w:rPr>
                <w:rFonts w:asciiTheme="minorHAnsi" w:hAnsiTheme="minorHAnsi" w:cstheme="minorHAnsi"/>
                <w:sz w:val="16"/>
                <w:szCs w:val="16"/>
                <w:u w:val="single"/>
              </w:rPr>
            </w:pPr>
          </w:p>
        </w:tc>
        <w:tc>
          <w:tcPr>
            <w:tcW w:w="1418" w:type="dxa"/>
          </w:tcPr>
          <w:p w14:paraId="389B0891" w14:textId="77777777" w:rsidR="00134956" w:rsidRPr="002B7A4B" w:rsidRDefault="00134956" w:rsidP="00AD673C">
            <w:pPr>
              <w:pStyle w:val="Bezriadkovania"/>
              <w:rPr>
                <w:rFonts w:asciiTheme="minorHAnsi" w:hAnsiTheme="minorHAnsi" w:cstheme="minorHAnsi"/>
                <w:b/>
                <w:sz w:val="16"/>
                <w:szCs w:val="16"/>
                <w:u w:val="single"/>
              </w:rPr>
            </w:pPr>
          </w:p>
        </w:tc>
        <w:tc>
          <w:tcPr>
            <w:tcW w:w="1559" w:type="dxa"/>
          </w:tcPr>
          <w:p w14:paraId="2EA46690" w14:textId="77777777" w:rsidR="00134956" w:rsidRPr="002B7A4B" w:rsidRDefault="00134956" w:rsidP="00AD673C">
            <w:pPr>
              <w:pStyle w:val="Bezriadkovania"/>
              <w:rPr>
                <w:rFonts w:asciiTheme="minorHAnsi" w:hAnsiTheme="minorHAnsi" w:cstheme="minorHAnsi"/>
                <w:b/>
                <w:sz w:val="16"/>
                <w:szCs w:val="16"/>
                <w:u w:val="single"/>
              </w:rPr>
            </w:pPr>
          </w:p>
        </w:tc>
      </w:tr>
      <w:tr w:rsidR="00134956" w:rsidRPr="002B7A4B" w14:paraId="37C4CA1D" w14:textId="77777777" w:rsidTr="004D6381">
        <w:trPr>
          <w:trHeight w:val="564"/>
        </w:trPr>
        <w:tc>
          <w:tcPr>
            <w:tcW w:w="704" w:type="dxa"/>
          </w:tcPr>
          <w:p w14:paraId="28CC928D" w14:textId="77777777" w:rsidR="00134956" w:rsidRPr="002B7A4B" w:rsidRDefault="00134956" w:rsidP="00AD673C">
            <w:pPr>
              <w:pStyle w:val="Bezriadkovania"/>
              <w:rPr>
                <w:rFonts w:asciiTheme="minorHAnsi" w:hAnsiTheme="minorHAnsi" w:cstheme="minorHAnsi"/>
                <w:sz w:val="16"/>
                <w:szCs w:val="16"/>
              </w:rPr>
            </w:pPr>
          </w:p>
        </w:tc>
        <w:tc>
          <w:tcPr>
            <w:tcW w:w="4111" w:type="dxa"/>
          </w:tcPr>
          <w:p w14:paraId="4B1EFEC4" w14:textId="77777777" w:rsidR="00134956" w:rsidRPr="004F703C" w:rsidRDefault="00134956" w:rsidP="00AD673C">
            <w:pPr>
              <w:pStyle w:val="Bezriadkovania"/>
              <w:rPr>
                <w:rFonts w:asciiTheme="minorHAnsi" w:hAnsiTheme="minorHAnsi" w:cstheme="minorHAnsi"/>
                <w:b/>
                <w:sz w:val="20"/>
                <w:szCs w:val="20"/>
              </w:rPr>
            </w:pPr>
            <w:r w:rsidRPr="004F703C">
              <w:rPr>
                <w:rFonts w:asciiTheme="minorHAnsi" w:hAnsiTheme="minorHAnsi" w:cstheme="minorHAnsi"/>
                <w:b/>
                <w:sz w:val="20"/>
                <w:szCs w:val="20"/>
              </w:rPr>
              <w:t>spolu</w:t>
            </w:r>
          </w:p>
        </w:tc>
        <w:tc>
          <w:tcPr>
            <w:tcW w:w="259" w:type="dxa"/>
          </w:tcPr>
          <w:p w14:paraId="7F209358" w14:textId="77777777" w:rsidR="00134956" w:rsidRPr="004F703C" w:rsidRDefault="00134956" w:rsidP="00AD673C">
            <w:pPr>
              <w:pStyle w:val="Bezriadkovania"/>
              <w:rPr>
                <w:rFonts w:asciiTheme="minorHAnsi" w:hAnsiTheme="minorHAnsi" w:cstheme="minorHAnsi"/>
                <w:b/>
                <w:sz w:val="20"/>
                <w:szCs w:val="20"/>
                <w:u w:val="single"/>
              </w:rPr>
            </w:pPr>
          </w:p>
        </w:tc>
        <w:tc>
          <w:tcPr>
            <w:tcW w:w="850" w:type="dxa"/>
          </w:tcPr>
          <w:p w14:paraId="1FC1979F" w14:textId="77777777" w:rsidR="00134956" w:rsidRPr="004F703C" w:rsidRDefault="00134956" w:rsidP="00AD673C">
            <w:pPr>
              <w:pStyle w:val="Bezriadkovania"/>
              <w:rPr>
                <w:rFonts w:asciiTheme="minorHAnsi" w:hAnsiTheme="minorHAnsi" w:cstheme="minorHAnsi"/>
                <w:b/>
                <w:sz w:val="20"/>
                <w:szCs w:val="20"/>
                <w:u w:val="single"/>
              </w:rPr>
            </w:pPr>
          </w:p>
        </w:tc>
        <w:tc>
          <w:tcPr>
            <w:tcW w:w="1418" w:type="dxa"/>
          </w:tcPr>
          <w:p w14:paraId="6CED15A2" w14:textId="77777777" w:rsidR="00134956" w:rsidRPr="004F703C" w:rsidRDefault="00134956" w:rsidP="00AD673C">
            <w:pPr>
              <w:pStyle w:val="Bezriadkovania"/>
              <w:rPr>
                <w:rFonts w:asciiTheme="minorHAnsi" w:hAnsiTheme="minorHAnsi" w:cstheme="minorHAnsi"/>
                <w:b/>
                <w:sz w:val="20"/>
                <w:szCs w:val="20"/>
                <w:u w:val="single"/>
              </w:rPr>
            </w:pPr>
          </w:p>
        </w:tc>
        <w:tc>
          <w:tcPr>
            <w:tcW w:w="1559" w:type="dxa"/>
          </w:tcPr>
          <w:p w14:paraId="5E63DA91" w14:textId="77777777" w:rsidR="00134956" w:rsidRPr="004F703C" w:rsidRDefault="00134956" w:rsidP="00AD673C">
            <w:pPr>
              <w:pStyle w:val="Bezriadkovania"/>
              <w:rPr>
                <w:rFonts w:asciiTheme="minorHAnsi" w:hAnsiTheme="minorHAnsi" w:cstheme="minorHAnsi"/>
                <w:b/>
                <w:sz w:val="20"/>
                <w:szCs w:val="20"/>
                <w:u w:val="single"/>
              </w:rPr>
            </w:pPr>
          </w:p>
        </w:tc>
      </w:tr>
    </w:tbl>
    <w:p w14:paraId="138A816C" w14:textId="37CA444D" w:rsidR="007468A6" w:rsidRDefault="007468A6" w:rsidP="007468A6">
      <w:pPr>
        <w:spacing w:after="0"/>
        <w:jc w:val="both"/>
        <w:rPr>
          <w:rFonts w:cstheme="minorHAnsi"/>
          <w:b/>
          <w:color w:val="000000" w:themeColor="text1"/>
          <w:sz w:val="20"/>
          <w:szCs w:val="20"/>
          <w:u w:val="single"/>
        </w:rPr>
      </w:pPr>
    </w:p>
    <w:p w14:paraId="137B821A" w14:textId="77777777" w:rsidR="004D6381" w:rsidRDefault="004D6381" w:rsidP="007468A6">
      <w:pPr>
        <w:spacing w:after="0"/>
        <w:jc w:val="both"/>
        <w:rPr>
          <w:rFonts w:cstheme="minorHAnsi"/>
          <w:b/>
          <w:color w:val="000000" w:themeColor="text1"/>
          <w:sz w:val="20"/>
          <w:szCs w:val="20"/>
          <w:u w:val="single"/>
        </w:rPr>
      </w:pPr>
    </w:p>
    <w:p w14:paraId="4393B944" w14:textId="043AE030" w:rsidR="007468A6" w:rsidRDefault="007468A6" w:rsidP="007468A6">
      <w:pPr>
        <w:jc w:val="both"/>
        <w:rPr>
          <w:rFonts w:cstheme="minorHAnsi"/>
          <w:bCs/>
          <w:color w:val="000000" w:themeColor="text1"/>
          <w:sz w:val="20"/>
          <w:szCs w:val="20"/>
        </w:rPr>
      </w:pPr>
      <w:r w:rsidRPr="00B76688">
        <w:rPr>
          <w:rFonts w:cstheme="minorHAnsi"/>
          <w:bCs/>
          <w:color w:val="000000" w:themeColor="text1"/>
          <w:sz w:val="20"/>
          <w:szCs w:val="20"/>
        </w:rPr>
        <w:t>V ..............................., dňa ..................</w:t>
      </w:r>
    </w:p>
    <w:p w14:paraId="61B74284" w14:textId="77777777" w:rsidR="004D6381" w:rsidRPr="00B76688" w:rsidRDefault="004D6381" w:rsidP="007468A6">
      <w:pPr>
        <w:jc w:val="both"/>
        <w:rPr>
          <w:rFonts w:cstheme="minorHAnsi"/>
          <w:bCs/>
          <w:color w:val="000000" w:themeColor="text1"/>
          <w:sz w:val="20"/>
          <w:szCs w:val="20"/>
        </w:rPr>
      </w:pPr>
    </w:p>
    <w:p w14:paraId="0481DE2E" w14:textId="72CC0D39" w:rsidR="007468A6" w:rsidRDefault="007468A6" w:rsidP="007468A6">
      <w:pPr>
        <w:spacing w:after="0"/>
        <w:ind w:left="4248" w:firstLine="708"/>
        <w:jc w:val="both"/>
        <w:rPr>
          <w:rFonts w:cstheme="minorHAnsi"/>
          <w:bCs/>
          <w:color w:val="000000" w:themeColor="text1"/>
          <w:sz w:val="20"/>
          <w:szCs w:val="20"/>
        </w:rPr>
      </w:pPr>
      <w:r w:rsidRPr="00B76688">
        <w:rPr>
          <w:rFonts w:cstheme="minorHAnsi"/>
          <w:bCs/>
          <w:color w:val="000000" w:themeColor="text1"/>
          <w:sz w:val="20"/>
          <w:szCs w:val="20"/>
        </w:rPr>
        <w:t>..................................................................</w:t>
      </w:r>
    </w:p>
    <w:p w14:paraId="053538B9" w14:textId="6328366F" w:rsidR="007468A6" w:rsidRDefault="007468A6" w:rsidP="007468A6">
      <w:pPr>
        <w:ind w:left="4248" w:firstLine="708"/>
        <w:jc w:val="both"/>
        <w:rPr>
          <w:rFonts w:cstheme="minorHAnsi"/>
          <w:bCs/>
          <w:color w:val="000000" w:themeColor="text1"/>
          <w:sz w:val="20"/>
          <w:szCs w:val="20"/>
        </w:rPr>
      </w:pPr>
      <w:r w:rsidRPr="00B76688">
        <w:rPr>
          <w:rFonts w:cstheme="minorHAnsi"/>
          <w:bCs/>
          <w:color w:val="000000" w:themeColor="text1"/>
          <w:sz w:val="20"/>
          <w:szCs w:val="20"/>
        </w:rPr>
        <w:t>podpis oprávneného zástupcu uchádzač</w:t>
      </w:r>
      <w:r>
        <w:rPr>
          <w:rFonts w:cstheme="minorHAnsi"/>
          <w:bCs/>
          <w:color w:val="000000" w:themeColor="text1"/>
          <w:sz w:val="20"/>
          <w:szCs w:val="20"/>
        </w:rPr>
        <w:t>a</w:t>
      </w:r>
    </w:p>
    <w:p w14:paraId="18BD2614" w14:textId="77777777" w:rsidR="004D6381" w:rsidRPr="00B76688" w:rsidRDefault="004D6381" w:rsidP="007468A6">
      <w:pPr>
        <w:ind w:left="4248" w:firstLine="708"/>
        <w:jc w:val="both"/>
        <w:rPr>
          <w:rFonts w:cstheme="minorHAnsi"/>
          <w:bCs/>
          <w:color w:val="000000" w:themeColor="text1"/>
          <w:sz w:val="20"/>
          <w:szCs w:val="20"/>
        </w:rPr>
      </w:pPr>
    </w:p>
    <w:bookmarkEnd w:id="4"/>
    <w:p w14:paraId="195B0D0F" w14:textId="534FAEDC" w:rsidR="00E87919" w:rsidRDefault="004F703C" w:rsidP="004F703C">
      <w:pPr>
        <w:ind w:left="7080" w:firstLine="708"/>
        <w:rPr>
          <w:rFonts w:cstheme="minorHAnsi"/>
          <w:b/>
          <w:caps/>
          <w:color w:val="000000" w:themeColor="text1"/>
          <w:sz w:val="20"/>
          <w:szCs w:val="20"/>
        </w:rPr>
      </w:pPr>
      <w:r w:rsidRPr="00E87919">
        <w:rPr>
          <w:rFonts w:cstheme="minorHAnsi"/>
          <w:b/>
          <w:sz w:val="20"/>
          <w:szCs w:val="20"/>
        </w:rPr>
        <w:lastRenderedPageBreak/>
        <w:t xml:space="preserve">Príloha č. </w:t>
      </w:r>
      <w:r>
        <w:rPr>
          <w:rFonts w:cstheme="minorHAnsi"/>
          <w:b/>
          <w:sz w:val="20"/>
          <w:szCs w:val="20"/>
        </w:rPr>
        <w:t>5</w:t>
      </w:r>
      <w:r w:rsidRPr="00E87919">
        <w:rPr>
          <w:rFonts w:cstheme="minorHAnsi"/>
          <w:b/>
          <w:sz w:val="20"/>
          <w:szCs w:val="20"/>
        </w:rPr>
        <w:t xml:space="preserve">                                                                                                                                                                                                        </w:t>
      </w:r>
    </w:p>
    <w:p w14:paraId="333B378D" w14:textId="4BEE8B19" w:rsidR="00B76688" w:rsidRPr="00B76688" w:rsidRDefault="00B76688" w:rsidP="00E87919">
      <w:pPr>
        <w:rPr>
          <w:rFonts w:cstheme="minorHAnsi"/>
          <w:color w:val="000000" w:themeColor="text1"/>
          <w:sz w:val="20"/>
          <w:szCs w:val="20"/>
        </w:rPr>
      </w:pPr>
      <w:r w:rsidRPr="00B76688">
        <w:rPr>
          <w:rFonts w:cstheme="minorHAnsi"/>
          <w:b/>
          <w:caps/>
          <w:color w:val="000000" w:themeColor="text1"/>
          <w:sz w:val="20"/>
          <w:szCs w:val="20"/>
        </w:rPr>
        <w:t xml:space="preserve">ČESTNÉ  VYHLÁSENIE  O POVINNOSTI  ZÁPISU  DO  REGISTRA  PARTNEROV  VEREJNéHO  SEKTORA  UCHÁDZAČA </w:t>
      </w:r>
    </w:p>
    <w:p w14:paraId="01CEDB8B" w14:textId="77777777" w:rsidR="00B76688" w:rsidRPr="00B76688" w:rsidRDefault="00B76688" w:rsidP="00B76688">
      <w:pPr>
        <w:spacing w:after="0"/>
        <w:rPr>
          <w:rFonts w:cstheme="minorHAnsi"/>
          <w:color w:val="000000" w:themeColor="text1"/>
          <w:sz w:val="20"/>
          <w:szCs w:val="20"/>
        </w:rPr>
      </w:pPr>
    </w:p>
    <w:p w14:paraId="0F1DB924" w14:textId="33C5D86A" w:rsidR="00B76688" w:rsidRDefault="00B76688" w:rsidP="00B76688">
      <w:pPr>
        <w:shd w:val="clear" w:color="auto" w:fill="FFFFFF"/>
        <w:spacing w:after="0"/>
        <w:rPr>
          <w:rFonts w:cstheme="minorHAnsi"/>
          <w:bCs/>
          <w:color w:val="000000" w:themeColor="text1"/>
          <w:sz w:val="20"/>
          <w:szCs w:val="20"/>
        </w:rPr>
      </w:pPr>
    </w:p>
    <w:p w14:paraId="480C2270" w14:textId="14920AEA" w:rsidR="00087D3C" w:rsidRDefault="00087D3C" w:rsidP="00B76688">
      <w:pPr>
        <w:shd w:val="clear" w:color="auto" w:fill="FFFFFF"/>
        <w:spacing w:after="0"/>
        <w:rPr>
          <w:rFonts w:cstheme="minorHAnsi"/>
          <w:bCs/>
          <w:color w:val="000000" w:themeColor="text1"/>
          <w:sz w:val="20"/>
          <w:szCs w:val="20"/>
        </w:rPr>
      </w:pPr>
    </w:p>
    <w:p w14:paraId="3AD1C92B" w14:textId="1D1F50C3" w:rsidR="00087D3C" w:rsidRDefault="00087D3C" w:rsidP="00B76688">
      <w:pPr>
        <w:shd w:val="clear" w:color="auto" w:fill="FFFFFF"/>
        <w:spacing w:after="0"/>
        <w:rPr>
          <w:rFonts w:cstheme="minorHAnsi"/>
          <w:bCs/>
          <w:color w:val="000000" w:themeColor="text1"/>
          <w:sz w:val="20"/>
          <w:szCs w:val="20"/>
        </w:rPr>
      </w:pPr>
    </w:p>
    <w:p w14:paraId="556A1005" w14:textId="77777777" w:rsidR="00087D3C" w:rsidRPr="00B76688" w:rsidRDefault="00087D3C" w:rsidP="00B76688">
      <w:pPr>
        <w:shd w:val="clear" w:color="auto" w:fill="FFFFFF"/>
        <w:spacing w:after="0"/>
        <w:rPr>
          <w:rFonts w:cstheme="minorHAnsi"/>
          <w:bCs/>
          <w:color w:val="000000" w:themeColor="text1"/>
          <w:sz w:val="20"/>
          <w:szCs w:val="20"/>
        </w:rPr>
      </w:pPr>
    </w:p>
    <w:p w14:paraId="02544983" w14:textId="77777777" w:rsidR="00B76688" w:rsidRPr="00B76688" w:rsidRDefault="00B76688" w:rsidP="00B76688">
      <w:pPr>
        <w:shd w:val="clear" w:color="auto" w:fill="FFFFFF"/>
        <w:rPr>
          <w:rFonts w:cstheme="minorHAnsi"/>
          <w:bCs/>
          <w:color w:val="000000" w:themeColor="text1"/>
          <w:sz w:val="20"/>
          <w:szCs w:val="20"/>
        </w:rPr>
      </w:pPr>
      <w:r w:rsidRPr="00B76688">
        <w:rPr>
          <w:rFonts w:cstheme="minorHAnsi"/>
          <w:bCs/>
          <w:color w:val="000000" w:themeColor="text1"/>
          <w:sz w:val="20"/>
          <w:szCs w:val="20"/>
        </w:rPr>
        <w:t xml:space="preserve">Ako uchádzač:..........................................................., so sídlom ..........................................................., </w:t>
      </w:r>
    </w:p>
    <w:p w14:paraId="7694D93D" w14:textId="60F57F15" w:rsidR="00B76688" w:rsidRDefault="00B76688" w:rsidP="00B76688">
      <w:pPr>
        <w:shd w:val="clear" w:color="auto" w:fill="FFFFFF"/>
        <w:rPr>
          <w:rFonts w:cstheme="minorHAnsi"/>
          <w:bCs/>
          <w:color w:val="000000" w:themeColor="text1"/>
          <w:sz w:val="20"/>
          <w:szCs w:val="20"/>
        </w:rPr>
      </w:pPr>
      <w:r w:rsidRPr="00B76688">
        <w:rPr>
          <w:rFonts w:cstheme="minorHAnsi"/>
          <w:bCs/>
          <w:color w:val="000000" w:themeColor="text1"/>
          <w:sz w:val="20"/>
          <w:szCs w:val="20"/>
        </w:rPr>
        <w:t>IČO: .................................. týmto vyhlasujem, že:</w:t>
      </w:r>
    </w:p>
    <w:p w14:paraId="45193EB7" w14:textId="32F4079D" w:rsidR="00087D3C" w:rsidRDefault="00087D3C" w:rsidP="00B76688">
      <w:pPr>
        <w:shd w:val="clear" w:color="auto" w:fill="FFFFFF"/>
        <w:rPr>
          <w:rFonts w:cstheme="minorHAnsi"/>
          <w:bCs/>
          <w:color w:val="000000" w:themeColor="text1"/>
          <w:sz w:val="20"/>
          <w:szCs w:val="20"/>
        </w:rPr>
      </w:pPr>
    </w:p>
    <w:p w14:paraId="56D4D5C5" w14:textId="77777777" w:rsidR="004F703C" w:rsidRPr="00B76688" w:rsidRDefault="004F703C" w:rsidP="00B76688">
      <w:pPr>
        <w:shd w:val="clear" w:color="auto" w:fill="FFFFFF"/>
        <w:rPr>
          <w:rFonts w:cstheme="minorHAnsi"/>
          <w:bCs/>
          <w:color w:val="000000" w:themeColor="text1"/>
          <w:sz w:val="20"/>
          <w:szCs w:val="20"/>
        </w:rPr>
      </w:pPr>
    </w:p>
    <w:p w14:paraId="475EF146" w14:textId="77777777" w:rsidR="00B76688" w:rsidRPr="00B76688" w:rsidRDefault="00B76688" w:rsidP="00AE1A97">
      <w:pPr>
        <w:pStyle w:val="Odsekzoznamu"/>
        <w:numPr>
          <w:ilvl w:val="0"/>
          <w:numId w:val="10"/>
        </w:numPr>
        <w:shd w:val="clear" w:color="auto" w:fill="FFFFFF"/>
        <w:spacing w:after="200" w:line="276" w:lineRule="auto"/>
        <w:jc w:val="both"/>
        <w:rPr>
          <w:rFonts w:cstheme="minorHAnsi"/>
          <w:b/>
          <w:bCs/>
          <w:color w:val="000000" w:themeColor="text1"/>
          <w:sz w:val="20"/>
          <w:szCs w:val="20"/>
        </w:rPr>
      </w:pPr>
      <w:r w:rsidRPr="00B76688">
        <w:rPr>
          <w:rFonts w:cstheme="minorHAnsi"/>
          <w:color w:val="000000" w:themeColor="text1"/>
          <w:sz w:val="20"/>
          <w:szCs w:val="20"/>
        </w:rPr>
        <w:t>spĺňam definičné znaky partnera verejného sektora v zmysle zákona č. 315/2016 Z </w:t>
      </w:r>
      <w:proofErr w:type="spellStart"/>
      <w:r w:rsidRPr="00B76688">
        <w:rPr>
          <w:rFonts w:cstheme="minorHAnsi"/>
          <w:color w:val="000000" w:themeColor="text1"/>
          <w:sz w:val="20"/>
          <w:szCs w:val="20"/>
        </w:rPr>
        <w:t>z</w:t>
      </w:r>
      <w:proofErr w:type="spellEnd"/>
      <w:r w:rsidRPr="00B76688">
        <w:rPr>
          <w:rFonts w:cstheme="minorHAnsi"/>
          <w:color w:val="000000" w:themeColor="text1"/>
          <w:sz w:val="20"/>
          <w:szCs w:val="20"/>
        </w:rPr>
        <w:t>. o registri partnerov verejného sektora a o zmene a doplnení niektorých zákonov a som povinný byť zapísaný v registri partnerov verejného sektora.</w:t>
      </w:r>
      <w:r w:rsidRPr="00B76688">
        <w:rPr>
          <w:rStyle w:val="Odkaznapoznmkupodiarou"/>
          <w:rFonts w:cstheme="minorHAnsi"/>
          <w:color w:val="000000" w:themeColor="text1"/>
          <w:sz w:val="20"/>
          <w:szCs w:val="20"/>
        </w:rPr>
        <w:footnoteReference w:id="3"/>
      </w:r>
    </w:p>
    <w:p w14:paraId="205ADB6E" w14:textId="77777777" w:rsidR="00B76688" w:rsidRPr="00B76688" w:rsidRDefault="00B76688" w:rsidP="00B76688">
      <w:pPr>
        <w:pStyle w:val="Odsekzoznamu"/>
        <w:shd w:val="clear" w:color="auto" w:fill="FFFFFF"/>
        <w:jc w:val="both"/>
        <w:rPr>
          <w:rFonts w:cstheme="minorHAnsi"/>
          <w:b/>
          <w:bCs/>
          <w:color w:val="000000" w:themeColor="text1"/>
          <w:sz w:val="20"/>
          <w:szCs w:val="20"/>
        </w:rPr>
      </w:pPr>
    </w:p>
    <w:p w14:paraId="58A0CBFF" w14:textId="77777777" w:rsidR="00B76688" w:rsidRPr="00B76688" w:rsidRDefault="00B76688" w:rsidP="00AE1A97">
      <w:pPr>
        <w:pStyle w:val="Odsekzoznamu"/>
        <w:numPr>
          <w:ilvl w:val="0"/>
          <w:numId w:val="10"/>
        </w:numPr>
        <w:shd w:val="clear" w:color="auto" w:fill="FFFFFF"/>
        <w:spacing w:after="200" w:line="276" w:lineRule="auto"/>
        <w:jc w:val="both"/>
        <w:rPr>
          <w:rFonts w:cstheme="minorHAnsi"/>
          <w:b/>
          <w:bCs/>
          <w:color w:val="000000" w:themeColor="text1"/>
          <w:sz w:val="20"/>
          <w:szCs w:val="20"/>
        </w:rPr>
      </w:pPr>
      <w:r w:rsidRPr="00B76688">
        <w:rPr>
          <w:rFonts w:cstheme="minorHAnsi"/>
          <w:bCs/>
          <w:color w:val="000000" w:themeColor="text1"/>
          <w:sz w:val="20"/>
          <w:szCs w:val="20"/>
        </w:rPr>
        <w:t>nespĺňam</w:t>
      </w:r>
      <w:r w:rsidRPr="00B76688">
        <w:rPr>
          <w:rFonts w:cstheme="minorHAnsi"/>
          <w:b/>
          <w:bCs/>
          <w:color w:val="000000" w:themeColor="text1"/>
          <w:sz w:val="20"/>
          <w:szCs w:val="20"/>
        </w:rPr>
        <w:t xml:space="preserve"> </w:t>
      </w:r>
      <w:r w:rsidRPr="00B76688">
        <w:rPr>
          <w:rFonts w:cstheme="minorHAnsi"/>
          <w:color w:val="000000" w:themeColor="text1"/>
          <w:sz w:val="20"/>
          <w:szCs w:val="20"/>
        </w:rPr>
        <w:t>definičné znaky partnera verejného sektora v zmysle zákona č. 315/2016 Z </w:t>
      </w:r>
      <w:proofErr w:type="spellStart"/>
      <w:r w:rsidRPr="00B76688">
        <w:rPr>
          <w:rFonts w:cstheme="minorHAnsi"/>
          <w:color w:val="000000" w:themeColor="text1"/>
          <w:sz w:val="20"/>
          <w:szCs w:val="20"/>
        </w:rPr>
        <w:t>z</w:t>
      </w:r>
      <w:proofErr w:type="spellEnd"/>
      <w:r w:rsidRPr="00B76688">
        <w:rPr>
          <w:rFonts w:cstheme="minorHAnsi"/>
          <w:color w:val="000000" w:themeColor="text1"/>
          <w:sz w:val="20"/>
          <w:szCs w:val="20"/>
        </w:rPr>
        <w:t>. o registri partnerov verejného sektora a o zmene a doplnení niektorých zákonov a nie som povinný byť zapísaný v registri partnerov verejného sektora.</w:t>
      </w:r>
      <w:r w:rsidRPr="00B76688">
        <w:rPr>
          <w:rStyle w:val="Odkaznapoznmkupodiarou"/>
          <w:rFonts w:cstheme="minorHAnsi"/>
          <w:color w:val="000000" w:themeColor="text1"/>
          <w:sz w:val="20"/>
          <w:szCs w:val="20"/>
        </w:rPr>
        <w:footnoteReference w:id="4"/>
      </w:r>
    </w:p>
    <w:p w14:paraId="72051112" w14:textId="77777777" w:rsidR="00AE1A97" w:rsidRDefault="00AE1A97" w:rsidP="00B76688">
      <w:pPr>
        <w:tabs>
          <w:tab w:val="left" w:pos="567"/>
        </w:tabs>
        <w:spacing w:after="0"/>
        <w:rPr>
          <w:rFonts w:cstheme="minorHAnsi"/>
          <w:color w:val="000000" w:themeColor="text1"/>
          <w:sz w:val="20"/>
          <w:szCs w:val="20"/>
        </w:rPr>
      </w:pPr>
    </w:p>
    <w:p w14:paraId="377CC603" w14:textId="7487D682" w:rsidR="00AE1A97" w:rsidRDefault="00AE1A97" w:rsidP="00B76688">
      <w:pPr>
        <w:tabs>
          <w:tab w:val="left" w:pos="567"/>
        </w:tabs>
        <w:spacing w:after="0"/>
        <w:rPr>
          <w:rFonts w:cstheme="minorHAnsi"/>
          <w:color w:val="000000" w:themeColor="text1"/>
          <w:sz w:val="20"/>
          <w:szCs w:val="20"/>
        </w:rPr>
      </w:pPr>
    </w:p>
    <w:p w14:paraId="1A3D25E0" w14:textId="77777777" w:rsidR="00087D3C" w:rsidRDefault="00087D3C" w:rsidP="00B76688">
      <w:pPr>
        <w:tabs>
          <w:tab w:val="left" w:pos="567"/>
        </w:tabs>
        <w:spacing w:after="0"/>
        <w:rPr>
          <w:rFonts w:cstheme="minorHAnsi"/>
          <w:color w:val="000000" w:themeColor="text1"/>
          <w:sz w:val="20"/>
          <w:szCs w:val="20"/>
        </w:rPr>
      </w:pPr>
    </w:p>
    <w:p w14:paraId="4FDD405E" w14:textId="77777777" w:rsidR="00AE1A97" w:rsidRDefault="00AE1A97" w:rsidP="00B76688">
      <w:pPr>
        <w:tabs>
          <w:tab w:val="left" w:pos="567"/>
        </w:tabs>
        <w:spacing w:after="0"/>
        <w:rPr>
          <w:rFonts w:cstheme="minorHAnsi"/>
          <w:color w:val="000000" w:themeColor="text1"/>
          <w:sz w:val="20"/>
          <w:szCs w:val="20"/>
        </w:rPr>
      </w:pPr>
    </w:p>
    <w:p w14:paraId="325208D3" w14:textId="48C5305D" w:rsidR="00B76688" w:rsidRPr="00B76688" w:rsidRDefault="00B76688" w:rsidP="00B76688">
      <w:pPr>
        <w:tabs>
          <w:tab w:val="left" w:pos="567"/>
        </w:tabs>
        <w:spacing w:after="0"/>
        <w:rPr>
          <w:rFonts w:cstheme="minorHAnsi"/>
          <w:color w:val="000000" w:themeColor="text1"/>
          <w:sz w:val="20"/>
          <w:szCs w:val="20"/>
        </w:rPr>
      </w:pPr>
      <w:r w:rsidRPr="00B76688">
        <w:rPr>
          <w:rFonts w:cstheme="minorHAnsi"/>
          <w:color w:val="000000" w:themeColor="text1"/>
          <w:sz w:val="20"/>
          <w:szCs w:val="20"/>
        </w:rPr>
        <w:t>v ..........................., dňa ...............</w:t>
      </w:r>
    </w:p>
    <w:p w14:paraId="1029461F" w14:textId="36E2C48A" w:rsidR="00B76688" w:rsidRDefault="00B76688" w:rsidP="00B76688">
      <w:pPr>
        <w:tabs>
          <w:tab w:val="left" w:pos="567"/>
        </w:tabs>
        <w:spacing w:after="0"/>
        <w:rPr>
          <w:rFonts w:cstheme="minorHAnsi"/>
          <w:color w:val="000000" w:themeColor="text1"/>
          <w:sz w:val="20"/>
          <w:szCs w:val="20"/>
        </w:rPr>
      </w:pPr>
    </w:p>
    <w:p w14:paraId="349AA485" w14:textId="2BA6599C" w:rsidR="00087D3C" w:rsidRDefault="00087D3C" w:rsidP="00B76688">
      <w:pPr>
        <w:tabs>
          <w:tab w:val="left" w:pos="567"/>
        </w:tabs>
        <w:spacing w:after="0"/>
        <w:rPr>
          <w:rFonts w:cstheme="minorHAnsi"/>
          <w:color w:val="000000" w:themeColor="text1"/>
          <w:sz w:val="20"/>
          <w:szCs w:val="20"/>
        </w:rPr>
      </w:pPr>
    </w:p>
    <w:p w14:paraId="27C8809A" w14:textId="51FA5FFF" w:rsidR="00087D3C" w:rsidRDefault="00087D3C" w:rsidP="00B76688">
      <w:pPr>
        <w:tabs>
          <w:tab w:val="left" w:pos="567"/>
        </w:tabs>
        <w:spacing w:after="0"/>
        <w:rPr>
          <w:rFonts w:cstheme="minorHAnsi"/>
          <w:color w:val="000000" w:themeColor="text1"/>
          <w:sz w:val="20"/>
          <w:szCs w:val="20"/>
        </w:rPr>
      </w:pPr>
    </w:p>
    <w:p w14:paraId="0D41A17E" w14:textId="29DD08CF" w:rsidR="00087D3C" w:rsidRDefault="00087D3C" w:rsidP="00B76688">
      <w:pPr>
        <w:tabs>
          <w:tab w:val="left" w:pos="567"/>
        </w:tabs>
        <w:spacing w:after="0"/>
        <w:rPr>
          <w:rFonts w:cstheme="minorHAnsi"/>
          <w:color w:val="000000" w:themeColor="text1"/>
          <w:sz w:val="20"/>
          <w:szCs w:val="20"/>
        </w:rPr>
      </w:pPr>
    </w:p>
    <w:p w14:paraId="1FA7C338" w14:textId="77777777" w:rsidR="00087D3C" w:rsidRPr="00B76688" w:rsidRDefault="00087D3C" w:rsidP="00B76688">
      <w:pPr>
        <w:tabs>
          <w:tab w:val="left" w:pos="567"/>
        </w:tabs>
        <w:spacing w:after="0"/>
        <w:rPr>
          <w:rFonts w:cstheme="minorHAnsi"/>
          <w:color w:val="000000" w:themeColor="text1"/>
          <w:sz w:val="20"/>
          <w:szCs w:val="20"/>
        </w:rPr>
      </w:pPr>
    </w:p>
    <w:p w14:paraId="1A73C0F8" w14:textId="77777777" w:rsidR="00B76688" w:rsidRPr="00B76688" w:rsidRDefault="00B76688" w:rsidP="00B76688">
      <w:pPr>
        <w:tabs>
          <w:tab w:val="left" w:pos="567"/>
        </w:tabs>
        <w:spacing w:after="0"/>
        <w:ind w:left="6381"/>
        <w:rPr>
          <w:rFonts w:cstheme="minorHAnsi"/>
          <w:color w:val="000000" w:themeColor="text1"/>
          <w:sz w:val="20"/>
          <w:szCs w:val="20"/>
        </w:rPr>
      </w:pPr>
      <w:r w:rsidRPr="00B76688">
        <w:rPr>
          <w:rFonts w:cstheme="minorHAnsi"/>
          <w:color w:val="000000" w:themeColor="text1"/>
          <w:sz w:val="20"/>
          <w:szCs w:val="20"/>
        </w:rPr>
        <w:t>…………………………………</w:t>
      </w:r>
    </w:p>
    <w:p w14:paraId="65BEBC4A" w14:textId="34762ED4" w:rsidR="00B76688" w:rsidRPr="00B76688" w:rsidRDefault="00B76688" w:rsidP="00B76688">
      <w:pPr>
        <w:tabs>
          <w:tab w:val="left" w:pos="567"/>
        </w:tabs>
        <w:spacing w:after="0"/>
        <w:ind w:left="6381"/>
        <w:rPr>
          <w:rFonts w:cstheme="minorHAnsi"/>
          <w:color w:val="000000" w:themeColor="text1"/>
          <w:sz w:val="20"/>
          <w:szCs w:val="20"/>
        </w:rPr>
      </w:pPr>
      <w:r w:rsidRPr="00B76688">
        <w:rPr>
          <w:rFonts w:cstheme="minorHAnsi"/>
          <w:color w:val="000000" w:themeColor="text1"/>
          <w:sz w:val="20"/>
          <w:szCs w:val="20"/>
        </w:rPr>
        <w:t xml:space="preserve">         uchádzač</w:t>
      </w:r>
    </w:p>
    <w:p w14:paraId="614A46B0" w14:textId="77777777" w:rsidR="00B76688" w:rsidRPr="00B76688" w:rsidRDefault="00B76688" w:rsidP="00B76688">
      <w:pPr>
        <w:spacing w:after="0"/>
        <w:jc w:val="both"/>
        <w:rPr>
          <w:rFonts w:cstheme="minorHAnsi"/>
          <w:color w:val="000000" w:themeColor="text1"/>
          <w:sz w:val="20"/>
          <w:szCs w:val="20"/>
        </w:rPr>
      </w:pPr>
    </w:p>
    <w:p w14:paraId="75E34B79" w14:textId="77777777" w:rsidR="00064F91" w:rsidRPr="00B76688" w:rsidRDefault="00064F91" w:rsidP="00C85881">
      <w:pPr>
        <w:spacing w:after="0" w:line="264" w:lineRule="auto"/>
        <w:rPr>
          <w:rFonts w:eastAsia="Times New Roman" w:cstheme="minorHAnsi"/>
          <w:b/>
          <w:sz w:val="20"/>
          <w:szCs w:val="20"/>
        </w:rPr>
      </w:pPr>
    </w:p>
    <w:p w14:paraId="63BC9C3F" w14:textId="77777777" w:rsidR="00064F91" w:rsidRPr="00B76688" w:rsidRDefault="00064F91" w:rsidP="00C85881">
      <w:pPr>
        <w:spacing w:after="0" w:line="264" w:lineRule="auto"/>
        <w:rPr>
          <w:rFonts w:eastAsia="Times New Roman" w:cstheme="minorHAnsi"/>
          <w:b/>
          <w:sz w:val="20"/>
          <w:szCs w:val="20"/>
        </w:rPr>
      </w:pPr>
    </w:p>
    <w:p w14:paraId="3C9D7312" w14:textId="77777777" w:rsidR="00064F91" w:rsidRPr="00B76688" w:rsidRDefault="00064F91" w:rsidP="00C85881">
      <w:pPr>
        <w:spacing w:after="0" w:line="264" w:lineRule="auto"/>
        <w:rPr>
          <w:rFonts w:eastAsia="Times New Roman" w:cstheme="minorHAnsi"/>
          <w:b/>
          <w:sz w:val="20"/>
          <w:szCs w:val="20"/>
        </w:rPr>
      </w:pPr>
    </w:p>
    <w:p w14:paraId="61C97B16" w14:textId="0983E41F" w:rsidR="00CF51F5" w:rsidRPr="00B76688" w:rsidRDefault="00CF51F5" w:rsidP="00C85881">
      <w:pPr>
        <w:spacing w:after="0" w:line="264" w:lineRule="auto"/>
        <w:rPr>
          <w:rFonts w:eastAsia="Times New Roman" w:cstheme="minorHAnsi"/>
          <w:b/>
          <w:sz w:val="20"/>
          <w:szCs w:val="20"/>
        </w:rPr>
      </w:pPr>
    </w:p>
    <w:p w14:paraId="23D326AC" w14:textId="767F4ACE" w:rsidR="00CF51F5" w:rsidRPr="00B76688" w:rsidRDefault="00CF51F5" w:rsidP="00C85881">
      <w:pPr>
        <w:spacing w:after="0" w:line="264" w:lineRule="auto"/>
        <w:rPr>
          <w:rFonts w:eastAsia="Times New Roman" w:cstheme="minorHAnsi"/>
          <w:b/>
          <w:sz w:val="20"/>
          <w:szCs w:val="20"/>
        </w:rPr>
      </w:pPr>
    </w:p>
    <w:sectPr w:rsidR="00CF51F5" w:rsidRPr="00B76688" w:rsidSect="003938BD">
      <w:footerReference w:type="default" r:id="rId10"/>
      <w:type w:val="nextColumn"/>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3582" w14:textId="77777777" w:rsidR="00AD673C" w:rsidRDefault="00AD673C" w:rsidP="00CA44A6">
      <w:pPr>
        <w:spacing w:after="0" w:line="240" w:lineRule="auto"/>
      </w:pPr>
      <w:r>
        <w:separator/>
      </w:r>
    </w:p>
  </w:endnote>
  <w:endnote w:type="continuationSeparator" w:id="0">
    <w:p w14:paraId="61A55F86" w14:textId="77777777" w:rsidR="00AD673C" w:rsidRDefault="00AD673C" w:rsidP="00CA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40903"/>
      <w:docPartObj>
        <w:docPartGallery w:val="Page Numbers (Bottom of Page)"/>
        <w:docPartUnique/>
      </w:docPartObj>
    </w:sdtPr>
    <w:sdtEndPr/>
    <w:sdtContent>
      <w:p w14:paraId="5B9C0269" w14:textId="77777777" w:rsidR="00AD673C" w:rsidRDefault="00AD673C">
        <w:pPr>
          <w:pStyle w:val="Pta"/>
          <w:jc w:val="right"/>
        </w:pPr>
        <w:r>
          <w:fldChar w:fldCharType="begin"/>
        </w:r>
        <w:r>
          <w:instrText>PAGE   \* MERGEFORMAT</w:instrText>
        </w:r>
        <w:r>
          <w:fldChar w:fldCharType="separate"/>
        </w:r>
        <w:r>
          <w:rPr>
            <w:noProof/>
          </w:rPr>
          <w:t>6</w:t>
        </w:r>
        <w:r>
          <w:fldChar w:fldCharType="end"/>
        </w:r>
      </w:p>
    </w:sdtContent>
  </w:sdt>
  <w:p w14:paraId="0B155ADA" w14:textId="77777777" w:rsidR="00AD673C" w:rsidRPr="00CA44A6" w:rsidRDefault="00AD673C">
    <w:pPr>
      <w:pStyle w:val="Pta"/>
      <w:rPr>
        <w:sz w:val="16"/>
      </w:rPr>
    </w:pPr>
    <w:r>
      <w:rPr>
        <w:sz w:val="16"/>
      </w:rPr>
      <w:t>Výzva na predkladanie ponúk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4AB0" w14:textId="77777777" w:rsidR="00AD673C" w:rsidRDefault="00AD673C" w:rsidP="00CA44A6">
      <w:pPr>
        <w:spacing w:after="0" w:line="240" w:lineRule="auto"/>
      </w:pPr>
      <w:r>
        <w:separator/>
      </w:r>
    </w:p>
  </w:footnote>
  <w:footnote w:type="continuationSeparator" w:id="0">
    <w:p w14:paraId="0825B74F" w14:textId="77777777" w:rsidR="00AD673C" w:rsidRDefault="00AD673C" w:rsidP="00CA44A6">
      <w:pPr>
        <w:spacing w:after="0" w:line="240" w:lineRule="auto"/>
      </w:pPr>
      <w:r>
        <w:continuationSeparator/>
      </w:r>
    </w:p>
  </w:footnote>
  <w:footnote w:id="1">
    <w:p w14:paraId="65CDB28C" w14:textId="77777777" w:rsidR="00AD673C" w:rsidRPr="00B76688" w:rsidRDefault="00AD673C" w:rsidP="007468A6">
      <w:pPr>
        <w:pStyle w:val="Textpoznmkypodiarou"/>
        <w:rPr>
          <w:rFonts w:cstheme="minorHAnsi"/>
          <w:sz w:val="18"/>
          <w:szCs w:val="18"/>
        </w:rPr>
      </w:pPr>
      <w:r w:rsidRPr="00B76688">
        <w:rPr>
          <w:rStyle w:val="Odkaznapoznmkupodiarou"/>
          <w:rFonts w:cstheme="minorHAnsi"/>
          <w:sz w:val="18"/>
          <w:szCs w:val="18"/>
        </w:rPr>
        <w:footnoteRef/>
      </w:r>
      <w:r w:rsidRPr="00B76688">
        <w:rPr>
          <w:rFonts w:cstheme="minorHAnsi"/>
          <w:sz w:val="18"/>
          <w:szCs w:val="18"/>
        </w:rPr>
        <w:t xml:space="preserve"> Nehodiace sa prečiarknuť</w:t>
      </w:r>
    </w:p>
  </w:footnote>
  <w:footnote w:id="2">
    <w:p w14:paraId="1F479E8C" w14:textId="77777777" w:rsidR="00AD673C" w:rsidRPr="00B76688" w:rsidRDefault="00AD673C" w:rsidP="007468A6">
      <w:pPr>
        <w:pStyle w:val="Textpoznmkypodiarou"/>
        <w:rPr>
          <w:rFonts w:cstheme="minorHAnsi"/>
          <w:sz w:val="18"/>
          <w:szCs w:val="18"/>
        </w:rPr>
      </w:pPr>
      <w:r w:rsidRPr="00B76688">
        <w:rPr>
          <w:rStyle w:val="Odkaznapoznmkupodiarou"/>
          <w:rFonts w:cstheme="minorHAnsi"/>
          <w:sz w:val="18"/>
          <w:szCs w:val="18"/>
        </w:rPr>
        <w:footnoteRef/>
      </w:r>
      <w:r w:rsidRPr="00B76688">
        <w:rPr>
          <w:rFonts w:cstheme="minorHAnsi"/>
          <w:sz w:val="18"/>
          <w:szCs w:val="18"/>
        </w:rPr>
        <w:t xml:space="preserve"> Nehodiace sa prečiarknuť</w:t>
      </w:r>
    </w:p>
  </w:footnote>
  <w:footnote w:id="3">
    <w:p w14:paraId="7986A5AD" w14:textId="77777777" w:rsidR="00AD673C" w:rsidRPr="00CE6155" w:rsidRDefault="00AD673C" w:rsidP="00B76688">
      <w:pPr>
        <w:pStyle w:val="Textpoznmkypodiarou"/>
        <w:rPr>
          <w:rFonts w:ascii="Times New Roman" w:hAnsi="Times New Roman" w:cs="Times New Roman"/>
        </w:rPr>
      </w:pPr>
      <w:r w:rsidRPr="00CE6155">
        <w:rPr>
          <w:rStyle w:val="Odkaznapoznmkupodiarou"/>
          <w:rFonts w:ascii="Times New Roman" w:hAnsi="Times New Roman" w:cs="Times New Roman"/>
        </w:rPr>
        <w:footnoteRef/>
      </w:r>
      <w:r w:rsidRPr="00CE6155">
        <w:rPr>
          <w:rFonts w:ascii="Times New Roman" w:hAnsi="Times New Roman" w:cs="Times New Roman"/>
        </w:rPr>
        <w:t xml:space="preserve"> Nehodiace sa prečiarknite</w:t>
      </w:r>
    </w:p>
  </w:footnote>
  <w:footnote w:id="4">
    <w:p w14:paraId="3D8ED296" w14:textId="77777777" w:rsidR="00AD673C" w:rsidRPr="00CE6155" w:rsidRDefault="00AD673C" w:rsidP="00B76688">
      <w:pPr>
        <w:pStyle w:val="Textpoznmkypodiarou"/>
        <w:rPr>
          <w:rFonts w:ascii="Times New Roman" w:hAnsi="Times New Roman" w:cs="Times New Roman"/>
        </w:rPr>
      </w:pPr>
      <w:r w:rsidRPr="00CE6155">
        <w:rPr>
          <w:rStyle w:val="Odkaznapoznmkupodiarou"/>
          <w:rFonts w:ascii="Times New Roman" w:hAnsi="Times New Roman" w:cs="Times New Roman"/>
        </w:rPr>
        <w:footnoteRef/>
      </w:r>
      <w:r w:rsidRPr="00CE6155">
        <w:rPr>
          <w:rFonts w:ascii="Times New Roman" w:hAnsi="Times New Roman" w:cs="Times New Roman"/>
        </w:rPr>
        <w:t xml:space="preserve"> Nehodiace sa prečiarknite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68" w:hanging="360"/>
      </w:pPr>
      <w:rPr>
        <w:rFonts w:ascii="Calibri" w:eastAsia="Times New Roman" w:hAnsi="Calibri" w:cs="Times New Roman" w:hint="default"/>
        <w:b/>
        <w:bCs/>
      </w:rPr>
    </w:lvl>
  </w:abstractNum>
  <w:abstractNum w:abstractNumId="1"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1D4276"/>
    <w:multiLevelType w:val="hybridMultilevel"/>
    <w:tmpl w:val="ADA2C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96575C"/>
    <w:multiLevelType w:val="hybridMultilevel"/>
    <w:tmpl w:val="5D028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1763D8"/>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A94036"/>
    <w:multiLevelType w:val="hybridMultilevel"/>
    <w:tmpl w:val="1E8C4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017209"/>
    <w:multiLevelType w:val="hybridMultilevel"/>
    <w:tmpl w:val="448AAEB2"/>
    <w:lvl w:ilvl="0" w:tplc="899A531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1B31608"/>
    <w:multiLevelType w:val="hybridMultilevel"/>
    <w:tmpl w:val="A62C689C"/>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FA7C11"/>
    <w:multiLevelType w:val="hybridMultilevel"/>
    <w:tmpl w:val="B2AE306A"/>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521078"/>
    <w:multiLevelType w:val="hybridMultilevel"/>
    <w:tmpl w:val="E3606B16"/>
    <w:lvl w:ilvl="0" w:tplc="899A531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207B7D"/>
    <w:multiLevelType w:val="hybridMultilevel"/>
    <w:tmpl w:val="80D60F38"/>
    <w:lvl w:ilvl="0" w:tplc="80EA1FC6">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4513A0"/>
    <w:multiLevelType w:val="hybridMultilevel"/>
    <w:tmpl w:val="0A4EC06A"/>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682AFC"/>
    <w:multiLevelType w:val="hybridMultilevel"/>
    <w:tmpl w:val="7E8059BA"/>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421F02"/>
    <w:multiLevelType w:val="multilevel"/>
    <w:tmpl w:val="65E222DE"/>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color w:val="auto"/>
        <w:sz w:val="24"/>
      </w:rPr>
    </w:lvl>
    <w:lvl w:ilvl="2">
      <w:start w:val="1"/>
      <w:numFmt w:val="decimal"/>
      <w:lvlText w:val="6.4.%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6D6D8D"/>
    <w:multiLevelType w:val="multilevel"/>
    <w:tmpl w:val="0FB4B6FE"/>
    <w:lvl w:ilvl="0">
      <w:start w:val="1"/>
      <w:numFmt w:val="bullet"/>
      <w:lvlText w:val="-"/>
      <w:lvlJc w:val="left"/>
      <w:rPr>
        <w:rFonts w:ascii="Calibri" w:hAnsi="Calibri"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3741E3"/>
    <w:multiLevelType w:val="hybridMultilevel"/>
    <w:tmpl w:val="D6CE4E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457E3D"/>
    <w:multiLevelType w:val="hybridMultilevel"/>
    <w:tmpl w:val="7DC8EAF2"/>
    <w:lvl w:ilvl="0" w:tplc="FDFC5AD6">
      <w:start w:val="1"/>
      <w:numFmt w:val="upperRoman"/>
      <w:lvlText w:val="%1."/>
      <w:lvlJc w:val="righ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FE167D"/>
    <w:multiLevelType w:val="hybridMultilevel"/>
    <w:tmpl w:val="C74085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3B78CD"/>
    <w:multiLevelType w:val="hybridMultilevel"/>
    <w:tmpl w:val="65F6FE68"/>
    <w:lvl w:ilvl="0" w:tplc="899A531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D1473FD"/>
    <w:multiLevelType w:val="hybridMultilevel"/>
    <w:tmpl w:val="9EA2283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7" w15:restartNumberingAfterBreak="0">
    <w:nsid w:val="7209252E"/>
    <w:multiLevelType w:val="hybridMultilevel"/>
    <w:tmpl w:val="1EB435F0"/>
    <w:lvl w:ilvl="0" w:tplc="5B60C5DA">
      <w:start w:val="1"/>
      <w:numFmt w:val="upperRoman"/>
      <w:lvlText w:val="%1."/>
      <w:lvlJc w:val="righ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3317EF"/>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0"/>
  </w:num>
  <w:num w:numId="2">
    <w:abstractNumId w:val="1"/>
  </w:num>
  <w:num w:numId="3">
    <w:abstractNumId w:val="20"/>
  </w:num>
  <w:num w:numId="4">
    <w:abstractNumId w:val="13"/>
  </w:num>
  <w:num w:numId="5">
    <w:abstractNumId w:val="27"/>
  </w:num>
  <w:num w:numId="6">
    <w:abstractNumId w:val="15"/>
  </w:num>
  <w:num w:numId="7">
    <w:abstractNumId w:val="21"/>
  </w:num>
  <w:num w:numId="8">
    <w:abstractNumId w:val="23"/>
  </w:num>
  <w:num w:numId="9">
    <w:abstractNumId w:val="14"/>
  </w:num>
  <w:num w:numId="10">
    <w:abstractNumId w:val="12"/>
  </w:num>
  <w:num w:numId="11">
    <w:abstractNumId w:val="25"/>
  </w:num>
  <w:num w:numId="12">
    <w:abstractNumId w:val="8"/>
  </w:num>
  <w:num w:numId="13">
    <w:abstractNumId w:val="3"/>
  </w:num>
  <w:num w:numId="14">
    <w:abstractNumId w:val="6"/>
  </w:num>
  <w:num w:numId="15">
    <w:abstractNumId w:val="26"/>
  </w:num>
  <w:num w:numId="16">
    <w:abstractNumId w:val="19"/>
  </w:num>
  <w:num w:numId="17">
    <w:abstractNumId w:val="2"/>
  </w:num>
  <w:num w:numId="18">
    <w:abstractNumId w:val="5"/>
  </w:num>
  <w:num w:numId="19">
    <w:abstractNumId w:val="18"/>
  </w:num>
  <w:num w:numId="20">
    <w:abstractNumId w:val="11"/>
  </w:num>
  <w:num w:numId="21">
    <w:abstractNumId w:val="4"/>
  </w:num>
  <w:num w:numId="22">
    <w:abstractNumId w:val="16"/>
  </w:num>
  <w:num w:numId="23">
    <w:abstractNumId w:val="17"/>
  </w:num>
  <w:num w:numId="24">
    <w:abstractNumId w:val="9"/>
  </w:num>
  <w:num w:numId="25">
    <w:abstractNumId w:val="7"/>
  </w:num>
  <w:num w:numId="26">
    <w:abstractNumId w:val="24"/>
  </w:num>
  <w:num w:numId="27">
    <w:abstractNumId w:val="28"/>
  </w:num>
  <w:num w:numId="28">
    <w:abstractNumId w:val="22"/>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22"/>
    <w:rsid w:val="00001E22"/>
    <w:rsid w:val="00005BE2"/>
    <w:rsid w:val="00012A49"/>
    <w:rsid w:val="000154AA"/>
    <w:rsid w:val="0002574F"/>
    <w:rsid w:val="000335B0"/>
    <w:rsid w:val="00046FBB"/>
    <w:rsid w:val="0005010B"/>
    <w:rsid w:val="00051394"/>
    <w:rsid w:val="0005705C"/>
    <w:rsid w:val="00061054"/>
    <w:rsid w:val="00064F91"/>
    <w:rsid w:val="00066BFF"/>
    <w:rsid w:val="00066E42"/>
    <w:rsid w:val="00071634"/>
    <w:rsid w:val="00086E8E"/>
    <w:rsid w:val="00087D3C"/>
    <w:rsid w:val="000918CC"/>
    <w:rsid w:val="00095DB3"/>
    <w:rsid w:val="000A0B34"/>
    <w:rsid w:val="000A3695"/>
    <w:rsid w:val="000B0602"/>
    <w:rsid w:val="000B3873"/>
    <w:rsid w:val="000B610E"/>
    <w:rsid w:val="000C3785"/>
    <w:rsid w:val="000C3A82"/>
    <w:rsid w:val="000C499A"/>
    <w:rsid w:val="000C5745"/>
    <w:rsid w:val="000C7625"/>
    <w:rsid w:val="000C7902"/>
    <w:rsid w:val="000D3507"/>
    <w:rsid w:val="000D714D"/>
    <w:rsid w:val="000E30CD"/>
    <w:rsid w:val="000E40AC"/>
    <w:rsid w:val="000F648E"/>
    <w:rsid w:val="00100897"/>
    <w:rsid w:val="001071C9"/>
    <w:rsid w:val="00115E14"/>
    <w:rsid w:val="00116086"/>
    <w:rsid w:val="00117945"/>
    <w:rsid w:val="00120759"/>
    <w:rsid w:val="00130646"/>
    <w:rsid w:val="00134956"/>
    <w:rsid w:val="00134AD6"/>
    <w:rsid w:val="00137153"/>
    <w:rsid w:val="001439A5"/>
    <w:rsid w:val="001446DC"/>
    <w:rsid w:val="00156B11"/>
    <w:rsid w:val="001618B1"/>
    <w:rsid w:val="00163471"/>
    <w:rsid w:val="00171F8E"/>
    <w:rsid w:val="001744FD"/>
    <w:rsid w:val="00175832"/>
    <w:rsid w:val="00181EA2"/>
    <w:rsid w:val="00185BE6"/>
    <w:rsid w:val="00187CF3"/>
    <w:rsid w:val="00195C8B"/>
    <w:rsid w:val="001A4843"/>
    <w:rsid w:val="001A5ED6"/>
    <w:rsid w:val="001C076F"/>
    <w:rsid w:val="001C17FD"/>
    <w:rsid w:val="001C21CE"/>
    <w:rsid w:val="001C329E"/>
    <w:rsid w:val="001D1CC6"/>
    <w:rsid w:val="001D2BAA"/>
    <w:rsid w:val="001D2D2C"/>
    <w:rsid w:val="001D3676"/>
    <w:rsid w:val="001F7DEE"/>
    <w:rsid w:val="00203E96"/>
    <w:rsid w:val="0020735D"/>
    <w:rsid w:val="00213B87"/>
    <w:rsid w:val="00216750"/>
    <w:rsid w:val="0023717C"/>
    <w:rsid w:val="00237CE9"/>
    <w:rsid w:val="00240AF6"/>
    <w:rsid w:val="00245361"/>
    <w:rsid w:val="00255C55"/>
    <w:rsid w:val="0025781C"/>
    <w:rsid w:val="002615F1"/>
    <w:rsid w:val="00266C6C"/>
    <w:rsid w:val="002861A0"/>
    <w:rsid w:val="00295077"/>
    <w:rsid w:val="002A28EB"/>
    <w:rsid w:val="002B2421"/>
    <w:rsid w:val="002B7A4B"/>
    <w:rsid w:val="002D187F"/>
    <w:rsid w:val="002D4FD0"/>
    <w:rsid w:val="002D631C"/>
    <w:rsid w:val="002F0934"/>
    <w:rsid w:val="002F32C6"/>
    <w:rsid w:val="002F37CC"/>
    <w:rsid w:val="002F5AD5"/>
    <w:rsid w:val="003015CA"/>
    <w:rsid w:val="00310344"/>
    <w:rsid w:val="00325B0F"/>
    <w:rsid w:val="00327645"/>
    <w:rsid w:val="00345F27"/>
    <w:rsid w:val="00347356"/>
    <w:rsid w:val="0034773B"/>
    <w:rsid w:val="00350D38"/>
    <w:rsid w:val="003612CB"/>
    <w:rsid w:val="0036337F"/>
    <w:rsid w:val="003639D7"/>
    <w:rsid w:val="00366BD3"/>
    <w:rsid w:val="00382EC2"/>
    <w:rsid w:val="00383FF5"/>
    <w:rsid w:val="00384CF0"/>
    <w:rsid w:val="003902A8"/>
    <w:rsid w:val="0039080F"/>
    <w:rsid w:val="003938BD"/>
    <w:rsid w:val="00397A2A"/>
    <w:rsid w:val="003B270B"/>
    <w:rsid w:val="003B3B02"/>
    <w:rsid w:val="003B5478"/>
    <w:rsid w:val="003B60B1"/>
    <w:rsid w:val="003C4B5B"/>
    <w:rsid w:val="003D4EAE"/>
    <w:rsid w:val="003E06F3"/>
    <w:rsid w:val="003E1447"/>
    <w:rsid w:val="003E584E"/>
    <w:rsid w:val="003F1DFB"/>
    <w:rsid w:val="00400431"/>
    <w:rsid w:val="00401727"/>
    <w:rsid w:val="0040743E"/>
    <w:rsid w:val="00407C67"/>
    <w:rsid w:val="00413592"/>
    <w:rsid w:val="00422DF3"/>
    <w:rsid w:val="00425D7D"/>
    <w:rsid w:val="00432E49"/>
    <w:rsid w:val="00442222"/>
    <w:rsid w:val="004508DE"/>
    <w:rsid w:val="00451110"/>
    <w:rsid w:val="004575DE"/>
    <w:rsid w:val="004668E4"/>
    <w:rsid w:val="00467FAE"/>
    <w:rsid w:val="00473F44"/>
    <w:rsid w:val="00476C51"/>
    <w:rsid w:val="0048057F"/>
    <w:rsid w:val="00482829"/>
    <w:rsid w:val="00490469"/>
    <w:rsid w:val="00495EA5"/>
    <w:rsid w:val="004961E6"/>
    <w:rsid w:val="00496B51"/>
    <w:rsid w:val="004B2BAB"/>
    <w:rsid w:val="004B426F"/>
    <w:rsid w:val="004C25B0"/>
    <w:rsid w:val="004D6381"/>
    <w:rsid w:val="004E41DA"/>
    <w:rsid w:val="004F62DA"/>
    <w:rsid w:val="004F703C"/>
    <w:rsid w:val="004F747F"/>
    <w:rsid w:val="00503688"/>
    <w:rsid w:val="00506FF0"/>
    <w:rsid w:val="005128E5"/>
    <w:rsid w:val="00531700"/>
    <w:rsid w:val="00551A70"/>
    <w:rsid w:val="00553574"/>
    <w:rsid w:val="00566121"/>
    <w:rsid w:val="00567901"/>
    <w:rsid w:val="00570B5D"/>
    <w:rsid w:val="00574C7B"/>
    <w:rsid w:val="00574E67"/>
    <w:rsid w:val="00580AB2"/>
    <w:rsid w:val="005820F6"/>
    <w:rsid w:val="005856BC"/>
    <w:rsid w:val="00597768"/>
    <w:rsid w:val="005B36F3"/>
    <w:rsid w:val="005C5C57"/>
    <w:rsid w:val="005E07D5"/>
    <w:rsid w:val="005E3ADC"/>
    <w:rsid w:val="005F0675"/>
    <w:rsid w:val="005F113E"/>
    <w:rsid w:val="005F5D29"/>
    <w:rsid w:val="00617BBC"/>
    <w:rsid w:val="00617FC9"/>
    <w:rsid w:val="006475C9"/>
    <w:rsid w:val="0066730F"/>
    <w:rsid w:val="0067338F"/>
    <w:rsid w:val="006B34FF"/>
    <w:rsid w:val="006B5640"/>
    <w:rsid w:val="006C2684"/>
    <w:rsid w:val="006C7867"/>
    <w:rsid w:val="006D520D"/>
    <w:rsid w:val="006E1697"/>
    <w:rsid w:val="006E3288"/>
    <w:rsid w:val="006E6C83"/>
    <w:rsid w:val="006F52E5"/>
    <w:rsid w:val="006F7DAA"/>
    <w:rsid w:val="00720BEC"/>
    <w:rsid w:val="00726725"/>
    <w:rsid w:val="00727ED2"/>
    <w:rsid w:val="00730240"/>
    <w:rsid w:val="007364FA"/>
    <w:rsid w:val="007405D5"/>
    <w:rsid w:val="007468A6"/>
    <w:rsid w:val="00751B98"/>
    <w:rsid w:val="00753DCC"/>
    <w:rsid w:val="00757268"/>
    <w:rsid w:val="00765495"/>
    <w:rsid w:val="00767B5A"/>
    <w:rsid w:val="00771A5B"/>
    <w:rsid w:val="007722DA"/>
    <w:rsid w:val="00776BB0"/>
    <w:rsid w:val="007811E1"/>
    <w:rsid w:val="0079097B"/>
    <w:rsid w:val="00793188"/>
    <w:rsid w:val="0079471A"/>
    <w:rsid w:val="00794F63"/>
    <w:rsid w:val="00795B84"/>
    <w:rsid w:val="00797A6F"/>
    <w:rsid w:val="00797E87"/>
    <w:rsid w:val="007A5BA9"/>
    <w:rsid w:val="007A66BA"/>
    <w:rsid w:val="007B138B"/>
    <w:rsid w:val="007B295E"/>
    <w:rsid w:val="007B38B9"/>
    <w:rsid w:val="007F18C1"/>
    <w:rsid w:val="008007A9"/>
    <w:rsid w:val="0080411E"/>
    <w:rsid w:val="00806954"/>
    <w:rsid w:val="0081090A"/>
    <w:rsid w:val="008230ED"/>
    <w:rsid w:val="0082672F"/>
    <w:rsid w:val="008343AF"/>
    <w:rsid w:val="00847158"/>
    <w:rsid w:val="00851566"/>
    <w:rsid w:val="008557B4"/>
    <w:rsid w:val="00856A67"/>
    <w:rsid w:val="008616D5"/>
    <w:rsid w:val="00867E17"/>
    <w:rsid w:val="00870CA8"/>
    <w:rsid w:val="00875461"/>
    <w:rsid w:val="00884104"/>
    <w:rsid w:val="0088606E"/>
    <w:rsid w:val="00891E0E"/>
    <w:rsid w:val="00891FC5"/>
    <w:rsid w:val="008A67D7"/>
    <w:rsid w:val="008B06A5"/>
    <w:rsid w:val="008B4681"/>
    <w:rsid w:val="008B6FBF"/>
    <w:rsid w:val="008B72BC"/>
    <w:rsid w:val="008C0A5E"/>
    <w:rsid w:val="008D2BA2"/>
    <w:rsid w:val="008D7066"/>
    <w:rsid w:val="008E6E31"/>
    <w:rsid w:val="008F290F"/>
    <w:rsid w:val="008F328A"/>
    <w:rsid w:val="008F3EBF"/>
    <w:rsid w:val="008F4F26"/>
    <w:rsid w:val="008F73F3"/>
    <w:rsid w:val="00903714"/>
    <w:rsid w:val="0091711B"/>
    <w:rsid w:val="009176BA"/>
    <w:rsid w:val="00934BDF"/>
    <w:rsid w:val="00941B6F"/>
    <w:rsid w:val="0094276A"/>
    <w:rsid w:val="009432B2"/>
    <w:rsid w:val="00950235"/>
    <w:rsid w:val="00950E16"/>
    <w:rsid w:val="009608B0"/>
    <w:rsid w:val="009645E9"/>
    <w:rsid w:val="00967766"/>
    <w:rsid w:val="00975509"/>
    <w:rsid w:val="009779C2"/>
    <w:rsid w:val="00981005"/>
    <w:rsid w:val="0098629C"/>
    <w:rsid w:val="009973D5"/>
    <w:rsid w:val="009A1A6D"/>
    <w:rsid w:val="009B045D"/>
    <w:rsid w:val="009B167C"/>
    <w:rsid w:val="009B2239"/>
    <w:rsid w:val="009B62B5"/>
    <w:rsid w:val="009C7E77"/>
    <w:rsid w:val="009D0C57"/>
    <w:rsid w:val="009E587A"/>
    <w:rsid w:val="009F1325"/>
    <w:rsid w:val="009F38D2"/>
    <w:rsid w:val="00A12103"/>
    <w:rsid w:val="00A13BF0"/>
    <w:rsid w:val="00A1602D"/>
    <w:rsid w:val="00A20AC1"/>
    <w:rsid w:val="00A23CB3"/>
    <w:rsid w:val="00A34589"/>
    <w:rsid w:val="00A41D6D"/>
    <w:rsid w:val="00A41E44"/>
    <w:rsid w:val="00A4312F"/>
    <w:rsid w:val="00A472AD"/>
    <w:rsid w:val="00A637FE"/>
    <w:rsid w:val="00A73A76"/>
    <w:rsid w:val="00A745A0"/>
    <w:rsid w:val="00A767A9"/>
    <w:rsid w:val="00A81910"/>
    <w:rsid w:val="00A85A64"/>
    <w:rsid w:val="00A87CB1"/>
    <w:rsid w:val="00A902B2"/>
    <w:rsid w:val="00A9524E"/>
    <w:rsid w:val="00A97C48"/>
    <w:rsid w:val="00A97E14"/>
    <w:rsid w:val="00AA1D28"/>
    <w:rsid w:val="00AA69A2"/>
    <w:rsid w:val="00AB092B"/>
    <w:rsid w:val="00AC3FD4"/>
    <w:rsid w:val="00AC4A4C"/>
    <w:rsid w:val="00AC66B0"/>
    <w:rsid w:val="00AD3521"/>
    <w:rsid w:val="00AD673C"/>
    <w:rsid w:val="00AD679F"/>
    <w:rsid w:val="00AE131D"/>
    <w:rsid w:val="00AE1A97"/>
    <w:rsid w:val="00AE4968"/>
    <w:rsid w:val="00AF3187"/>
    <w:rsid w:val="00AF4765"/>
    <w:rsid w:val="00B00976"/>
    <w:rsid w:val="00B16422"/>
    <w:rsid w:val="00B16625"/>
    <w:rsid w:val="00B22421"/>
    <w:rsid w:val="00B31BCC"/>
    <w:rsid w:val="00B428C0"/>
    <w:rsid w:val="00B44A21"/>
    <w:rsid w:val="00B45D52"/>
    <w:rsid w:val="00B50B6F"/>
    <w:rsid w:val="00B643D2"/>
    <w:rsid w:val="00B76688"/>
    <w:rsid w:val="00B76A98"/>
    <w:rsid w:val="00B8531F"/>
    <w:rsid w:val="00B93A74"/>
    <w:rsid w:val="00B93F48"/>
    <w:rsid w:val="00BA43AF"/>
    <w:rsid w:val="00BA5A60"/>
    <w:rsid w:val="00BA660D"/>
    <w:rsid w:val="00BB462A"/>
    <w:rsid w:val="00BD0D5F"/>
    <w:rsid w:val="00BD755F"/>
    <w:rsid w:val="00BE6322"/>
    <w:rsid w:val="00BF095F"/>
    <w:rsid w:val="00BF1F57"/>
    <w:rsid w:val="00BF3926"/>
    <w:rsid w:val="00C062AF"/>
    <w:rsid w:val="00C10D69"/>
    <w:rsid w:val="00C1439A"/>
    <w:rsid w:val="00C148F8"/>
    <w:rsid w:val="00C30D2C"/>
    <w:rsid w:val="00C33FA5"/>
    <w:rsid w:val="00C3500D"/>
    <w:rsid w:val="00C37B06"/>
    <w:rsid w:val="00C41C99"/>
    <w:rsid w:val="00C42F20"/>
    <w:rsid w:val="00C457FB"/>
    <w:rsid w:val="00C46887"/>
    <w:rsid w:val="00C475F6"/>
    <w:rsid w:val="00C524C3"/>
    <w:rsid w:val="00C638CC"/>
    <w:rsid w:val="00C63AC6"/>
    <w:rsid w:val="00C6588B"/>
    <w:rsid w:val="00C700FC"/>
    <w:rsid w:val="00C71706"/>
    <w:rsid w:val="00C75778"/>
    <w:rsid w:val="00C75A6D"/>
    <w:rsid w:val="00C77670"/>
    <w:rsid w:val="00C82DAF"/>
    <w:rsid w:val="00C85881"/>
    <w:rsid w:val="00C937D8"/>
    <w:rsid w:val="00C971F5"/>
    <w:rsid w:val="00C978A8"/>
    <w:rsid w:val="00CA038E"/>
    <w:rsid w:val="00CA3337"/>
    <w:rsid w:val="00CA44A6"/>
    <w:rsid w:val="00CA6A2B"/>
    <w:rsid w:val="00CA6BCF"/>
    <w:rsid w:val="00CB3BF1"/>
    <w:rsid w:val="00CB4C91"/>
    <w:rsid w:val="00CC71F4"/>
    <w:rsid w:val="00CD1572"/>
    <w:rsid w:val="00CD1639"/>
    <w:rsid w:val="00CD3D52"/>
    <w:rsid w:val="00CE2130"/>
    <w:rsid w:val="00CE25A9"/>
    <w:rsid w:val="00CE2CB6"/>
    <w:rsid w:val="00CE6CBC"/>
    <w:rsid w:val="00CE70C0"/>
    <w:rsid w:val="00CF1088"/>
    <w:rsid w:val="00CF51F5"/>
    <w:rsid w:val="00D0380D"/>
    <w:rsid w:val="00D236A0"/>
    <w:rsid w:val="00D335DC"/>
    <w:rsid w:val="00D37694"/>
    <w:rsid w:val="00D37F7B"/>
    <w:rsid w:val="00D4465F"/>
    <w:rsid w:val="00D61D81"/>
    <w:rsid w:val="00D64F91"/>
    <w:rsid w:val="00D652F1"/>
    <w:rsid w:val="00D72546"/>
    <w:rsid w:val="00D72BF4"/>
    <w:rsid w:val="00D9539C"/>
    <w:rsid w:val="00D96741"/>
    <w:rsid w:val="00DA167D"/>
    <w:rsid w:val="00DA3BA1"/>
    <w:rsid w:val="00DB4C8A"/>
    <w:rsid w:val="00DB545B"/>
    <w:rsid w:val="00DB6B12"/>
    <w:rsid w:val="00DC346C"/>
    <w:rsid w:val="00DC3DE9"/>
    <w:rsid w:val="00DC427B"/>
    <w:rsid w:val="00DD2DD8"/>
    <w:rsid w:val="00DD38EB"/>
    <w:rsid w:val="00DD7954"/>
    <w:rsid w:val="00DE40FC"/>
    <w:rsid w:val="00DE649E"/>
    <w:rsid w:val="00E03466"/>
    <w:rsid w:val="00E044F6"/>
    <w:rsid w:val="00E05E0B"/>
    <w:rsid w:val="00E12CE3"/>
    <w:rsid w:val="00E143C3"/>
    <w:rsid w:val="00E17F59"/>
    <w:rsid w:val="00E20D52"/>
    <w:rsid w:val="00E236AC"/>
    <w:rsid w:val="00E50884"/>
    <w:rsid w:val="00E60830"/>
    <w:rsid w:val="00E7386D"/>
    <w:rsid w:val="00E73CB1"/>
    <w:rsid w:val="00E80222"/>
    <w:rsid w:val="00E87919"/>
    <w:rsid w:val="00EA202F"/>
    <w:rsid w:val="00EB7ACB"/>
    <w:rsid w:val="00EC1356"/>
    <w:rsid w:val="00EC1D83"/>
    <w:rsid w:val="00EC42C3"/>
    <w:rsid w:val="00ED1742"/>
    <w:rsid w:val="00ED2003"/>
    <w:rsid w:val="00ED3F28"/>
    <w:rsid w:val="00ED4B5A"/>
    <w:rsid w:val="00ED6FD4"/>
    <w:rsid w:val="00EE092B"/>
    <w:rsid w:val="00EE63F2"/>
    <w:rsid w:val="00EE7780"/>
    <w:rsid w:val="00EF541F"/>
    <w:rsid w:val="00F05858"/>
    <w:rsid w:val="00F06BFF"/>
    <w:rsid w:val="00F17963"/>
    <w:rsid w:val="00F2110E"/>
    <w:rsid w:val="00F22612"/>
    <w:rsid w:val="00F26913"/>
    <w:rsid w:val="00F2736E"/>
    <w:rsid w:val="00F273CD"/>
    <w:rsid w:val="00F333CE"/>
    <w:rsid w:val="00F34D49"/>
    <w:rsid w:val="00F35A25"/>
    <w:rsid w:val="00F35FAD"/>
    <w:rsid w:val="00F3678D"/>
    <w:rsid w:val="00F40780"/>
    <w:rsid w:val="00F436A9"/>
    <w:rsid w:val="00F440B9"/>
    <w:rsid w:val="00F5144A"/>
    <w:rsid w:val="00F51968"/>
    <w:rsid w:val="00F53E97"/>
    <w:rsid w:val="00F57082"/>
    <w:rsid w:val="00F93C52"/>
    <w:rsid w:val="00F93D28"/>
    <w:rsid w:val="00F952D2"/>
    <w:rsid w:val="00F971B1"/>
    <w:rsid w:val="00FA62C1"/>
    <w:rsid w:val="00FB6B63"/>
    <w:rsid w:val="00FC4D80"/>
    <w:rsid w:val="00FD1C48"/>
    <w:rsid w:val="00FD799E"/>
    <w:rsid w:val="00FE2B0F"/>
    <w:rsid w:val="00FF2663"/>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916E41"/>
  <w15:docId w15:val="{737E6D42-A6B2-4D10-AC4A-2862AB23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7919"/>
  </w:style>
  <w:style w:type="paragraph" w:styleId="Nadpis1">
    <w:name w:val="heading 1"/>
    <w:basedOn w:val="Normlny"/>
    <w:next w:val="Normlny"/>
    <w:link w:val="Nadpis1Char"/>
    <w:uiPriority w:val="9"/>
    <w:qFormat/>
    <w:rsid w:val="00B766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F51F5"/>
    <w:pPr>
      <w:keepNext/>
      <w:keepLines/>
      <w:spacing w:before="200" w:after="0" w:line="276" w:lineRule="auto"/>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766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CF51F5"/>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CA4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44A6"/>
  </w:style>
  <w:style w:type="paragraph" w:styleId="Pta">
    <w:name w:val="footer"/>
    <w:basedOn w:val="Normlny"/>
    <w:link w:val="PtaChar"/>
    <w:uiPriority w:val="99"/>
    <w:unhideWhenUsed/>
    <w:rsid w:val="00CA44A6"/>
    <w:pPr>
      <w:tabs>
        <w:tab w:val="center" w:pos="4536"/>
        <w:tab w:val="right" w:pos="9072"/>
      </w:tabs>
      <w:spacing w:after="0" w:line="240" w:lineRule="auto"/>
    </w:pPr>
  </w:style>
  <w:style w:type="character" w:customStyle="1" w:styleId="PtaChar">
    <w:name w:val="Päta Char"/>
    <w:basedOn w:val="Predvolenpsmoodseku"/>
    <w:link w:val="Pta"/>
    <w:uiPriority w:val="99"/>
    <w:rsid w:val="00CA44A6"/>
  </w:style>
  <w:style w:type="table" w:styleId="Mriekatabuky">
    <w:name w:val="Table Grid"/>
    <w:basedOn w:val="Normlnatabuka"/>
    <w:uiPriority w:val="39"/>
    <w:rsid w:val="00CA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51968"/>
    <w:rPr>
      <w:color w:val="0563C1" w:themeColor="hyperlink"/>
      <w:u w:val="single"/>
    </w:rPr>
  </w:style>
  <w:style w:type="paragraph" w:styleId="Odsekzoznamu">
    <w:name w:val="List Paragraph"/>
    <w:basedOn w:val="Normlny"/>
    <w:uiPriority w:val="34"/>
    <w:qFormat/>
    <w:rsid w:val="00551A70"/>
    <w:pPr>
      <w:ind w:left="720"/>
      <w:contextualSpacing/>
    </w:pPr>
  </w:style>
  <w:style w:type="paragraph" w:customStyle="1" w:styleId="CharChar2">
    <w:name w:val="Char Char2"/>
    <w:basedOn w:val="Normlny"/>
    <w:rsid w:val="00046FBB"/>
    <w:pPr>
      <w:spacing w:line="240" w:lineRule="exact"/>
      <w:ind w:firstLine="720"/>
    </w:pPr>
    <w:rPr>
      <w:rFonts w:ascii="Tahoma" w:eastAsia="Times New Roman" w:hAnsi="Tahoma" w:cs="Times New Roman"/>
      <w:sz w:val="20"/>
      <w:szCs w:val="20"/>
      <w:lang w:val="en-US"/>
    </w:rPr>
  </w:style>
  <w:style w:type="paragraph" w:styleId="Textbubliny">
    <w:name w:val="Balloon Text"/>
    <w:basedOn w:val="Normlny"/>
    <w:link w:val="TextbublinyChar"/>
    <w:uiPriority w:val="99"/>
    <w:semiHidden/>
    <w:unhideWhenUsed/>
    <w:rsid w:val="00CD15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1572"/>
    <w:rPr>
      <w:rFonts w:ascii="Segoe UI" w:hAnsi="Segoe UI" w:cs="Segoe UI"/>
      <w:sz w:val="18"/>
      <w:szCs w:val="18"/>
    </w:rPr>
  </w:style>
  <w:style w:type="paragraph" w:styleId="Zkladntext">
    <w:name w:val="Body Text"/>
    <w:basedOn w:val="Normlny"/>
    <w:link w:val="ZkladntextChar"/>
    <w:uiPriority w:val="99"/>
    <w:semiHidden/>
    <w:unhideWhenUsed/>
    <w:rsid w:val="0002574F"/>
    <w:pPr>
      <w:spacing w:after="120"/>
    </w:pPr>
  </w:style>
  <w:style w:type="character" w:customStyle="1" w:styleId="ZkladntextChar">
    <w:name w:val="Základný text Char"/>
    <w:basedOn w:val="Predvolenpsmoodseku"/>
    <w:link w:val="Zkladntext"/>
    <w:uiPriority w:val="99"/>
    <w:semiHidden/>
    <w:rsid w:val="0002574F"/>
  </w:style>
  <w:style w:type="paragraph" w:customStyle="1" w:styleId="Default">
    <w:name w:val="Default"/>
    <w:rsid w:val="00C971F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redvolenpsmoodseku"/>
    <w:rsid w:val="00400431"/>
  </w:style>
  <w:style w:type="table" w:customStyle="1" w:styleId="Mriekatabuky6">
    <w:name w:val="Mriežka tabuľky6"/>
    <w:basedOn w:val="Normlnatabuka"/>
    <w:next w:val="Mriekatabuky"/>
    <w:uiPriority w:val="39"/>
    <w:rsid w:val="009C7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95B84"/>
    <w:rPr>
      <w:color w:val="605E5C"/>
      <w:shd w:val="clear" w:color="auto" w:fill="E1DFDD"/>
    </w:rPr>
  </w:style>
  <w:style w:type="character" w:styleId="PouitHypertextovPrepojenie">
    <w:name w:val="FollowedHyperlink"/>
    <w:basedOn w:val="Predvolenpsmoodseku"/>
    <w:uiPriority w:val="99"/>
    <w:semiHidden/>
    <w:unhideWhenUsed/>
    <w:rsid w:val="00795B84"/>
    <w:rPr>
      <w:color w:val="954F72" w:themeColor="followedHyperlink"/>
      <w:u w:val="single"/>
    </w:rPr>
  </w:style>
  <w:style w:type="character" w:styleId="Odkaznakomentr">
    <w:name w:val="annotation reference"/>
    <w:basedOn w:val="Predvolenpsmoodseku"/>
    <w:uiPriority w:val="99"/>
    <w:semiHidden/>
    <w:unhideWhenUsed/>
    <w:rsid w:val="00A902B2"/>
    <w:rPr>
      <w:sz w:val="16"/>
      <w:szCs w:val="16"/>
    </w:rPr>
  </w:style>
  <w:style w:type="paragraph" w:styleId="Textkomentra">
    <w:name w:val="annotation text"/>
    <w:basedOn w:val="Normlny"/>
    <w:link w:val="TextkomentraChar"/>
    <w:uiPriority w:val="99"/>
    <w:semiHidden/>
    <w:unhideWhenUsed/>
    <w:rsid w:val="00A902B2"/>
    <w:pPr>
      <w:spacing w:line="240" w:lineRule="auto"/>
    </w:pPr>
    <w:rPr>
      <w:sz w:val="20"/>
      <w:szCs w:val="20"/>
    </w:rPr>
  </w:style>
  <w:style w:type="character" w:customStyle="1" w:styleId="TextkomentraChar">
    <w:name w:val="Text komentára Char"/>
    <w:basedOn w:val="Predvolenpsmoodseku"/>
    <w:link w:val="Textkomentra"/>
    <w:uiPriority w:val="99"/>
    <w:semiHidden/>
    <w:rsid w:val="00A902B2"/>
    <w:rPr>
      <w:sz w:val="20"/>
      <w:szCs w:val="20"/>
    </w:rPr>
  </w:style>
  <w:style w:type="paragraph" w:styleId="Predmetkomentra">
    <w:name w:val="annotation subject"/>
    <w:basedOn w:val="Textkomentra"/>
    <w:next w:val="Textkomentra"/>
    <w:link w:val="PredmetkomentraChar"/>
    <w:uiPriority w:val="99"/>
    <w:semiHidden/>
    <w:unhideWhenUsed/>
    <w:rsid w:val="00A902B2"/>
    <w:rPr>
      <w:b/>
      <w:bCs/>
    </w:rPr>
  </w:style>
  <w:style w:type="character" w:customStyle="1" w:styleId="PredmetkomentraChar">
    <w:name w:val="Predmet komentára Char"/>
    <w:basedOn w:val="TextkomentraChar"/>
    <w:link w:val="Predmetkomentra"/>
    <w:uiPriority w:val="99"/>
    <w:semiHidden/>
    <w:rsid w:val="00A902B2"/>
    <w:rPr>
      <w:b/>
      <w:bCs/>
      <w:sz w:val="20"/>
      <w:szCs w:val="20"/>
    </w:rPr>
  </w:style>
  <w:style w:type="paragraph" w:styleId="Bezriadkovania">
    <w:name w:val="No Spacing"/>
    <w:link w:val="BezriadkovaniaChar"/>
    <w:qFormat/>
    <w:rsid w:val="003612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1D2BAA"/>
    <w:rPr>
      <w:rFonts w:ascii="Calibri" w:eastAsia="Calibri" w:hAnsi="Calibri" w:cs="Times New Roman"/>
    </w:rPr>
  </w:style>
  <w:style w:type="paragraph" w:styleId="Revzia">
    <w:name w:val="Revision"/>
    <w:hidden/>
    <w:uiPriority w:val="99"/>
    <w:semiHidden/>
    <w:rsid w:val="00D61D81"/>
    <w:pPr>
      <w:spacing w:after="0" w:line="240" w:lineRule="auto"/>
    </w:pPr>
  </w:style>
  <w:style w:type="table" w:customStyle="1" w:styleId="Mriekatabuky2">
    <w:name w:val="Mriežka tabuľky2"/>
    <w:basedOn w:val="Normlnatabuka"/>
    <w:next w:val="Mriekatabuky"/>
    <w:uiPriority w:val="39"/>
    <w:rsid w:val="00187CF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
    <w:name w:val="nadpis3"/>
    <w:basedOn w:val="Predvolenpsmoodseku"/>
    <w:rsid w:val="00C148F8"/>
  </w:style>
  <w:style w:type="paragraph" w:styleId="Textpoznmkypodiarou">
    <w:name w:val="footnote text"/>
    <w:basedOn w:val="Normlny"/>
    <w:link w:val="TextpoznmkypodiarouChar"/>
    <w:uiPriority w:val="99"/>
    <w:semiHidden/>
    <w:unhideWhenUsed/>
    <w:rsid w:val="00CF51F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F51F5"/>
    <w:rPr>
      <w:sz w:val="20"/>
      <w:szCs w:val="20"/>
    </w:rPr>
  </w:style>
  <w:style w:type="character" w:styleId="Odkaznapoznmkupodiarou">
    <w:name w:val="footnote reference"/>
    <w:basedOn w:val="Predvolenpsmoodseku"/>
    <w:uiPriority w:val="99"/>
    <w:semiHidden/>
    <w:unhideWhenUsed/>
    <w:rsid w:val="00CF51F5"/>
    <w:rPr>
      <w:vertAlign w:val="superscript"/>
    </w:rPr>
  </w:style>
  <w:style w:type="paragraph" w:customStyle="1" w:styleId="footnotedescription">
    <w:name w:val="footnote description"/>
    <w:next w:val="Normlny"/>
    <w:link w:val="footnotedescriptionChar"/>
    <w:hidden/>
    <w:rsid w:val="00CF51F5"/>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F51F5"/>
    <w:rPr>
      <w:rFonts w:ascii="Times New Roman" w:eastAsia="Times New Roman" w:hAnsi="Times New Roman" w:cs="Times New Roman"/>
      <w:color w:val="000000"/>
      <w:sz w:val="16"/>
      <w:lang w:eastAsia="sk-SK"/>
    </w:rPr>
  </w:style>
  <w:style w:type="character" w:customStyle="1" w:styleId="footnotemark">
    <w:name w:val="footnote mark"/>
    <w:hidden/>
    <w:rsid w:val="00CF51F5"/>
    <w:rPr>
      <w:rFonts w:ascii="Arial" w:eastAsia="Arial" w:hAnsi="Arial" w:cs="Arial"/>
      <w:color w:val="000000"/>
      <w:sz w:val="20"/>
      <w:vertAlign w:val="superscript"/>
    </w:rPr>
  </w:style>
  <w:style w:type="character" w:customStyle="1" w:styleId="Zkladntext514bodov">
    <w:name w:val="Základný text (5) + 14 bodov"/>
    <w:rsid w:val="00CF51F5"/>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CF51F5"/>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CF51F5"/>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CF51F5"/>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CF51F5"/>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CF51F5"/>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character" w:customStyle="1" w:styleId="Zkladntext30">
    <w:name w:val="Základný text (3)_"/>
    <w:basedOn w:val="Predvolenpsmoodseku"/>
    <w:link w:val="Zkladntext3"/>
    <w:rsid w:val="00CF51F5"/>
    <w:rPr>
      <w:rFonts w:ascii="Times New Roman" w:eastAsia="Times New Roman" w:hAnsi="Times New Roman" w:cs="Times New Roman"/>
      <w:i/>
      <w:iCs/>
      <w:sz w:val="20"/>
      <w:szCs w:val="20"/>
      <w:shd w:val="clear" w:color="auto" w:fill="FFFFFF"/>
      <w:lang w:eastAsia="ar-SA"/>
    </w:rPr>
  </w:style>
  <w:style w:type="paragraph" w:customStyle="1" w:styleId="Zkladntext8">
    <w:name w:val="Základný text (8)"/>
    <w:basedOn w:val="Normlny"/>
    <w:rsid w:val="00CF51F5"/>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CF51F5"/>
  </w:style>
  <w:style w:type="paragraph" w:customStyle="1" w:styleId="Zkladntext2">
    <w:name w:val="Základní text2"/>
    <w:rsid w:val="00CF51F5"/>
    <w:pPr>
      <w:widowControl w:val="0"/>
      <w:suppressAutoHyphens/>
      <w:autoSpaceDE w:val="0"/>
      <w:spacing w:before="160" w:after="0" w:line="240" w:lineRule="auto"/>
      <w:ind w:firstLine="454"/>
      <w:jc w:val="both"/>
    </w:pPr>
    <w:rPr>
      <w:rFonts w:ascii="Times New Roman" w:eastAsia="Times New Roman" w:hAnsi="Times New Roman" w:cs="Times New Roman"/>
      <w:color w:val="000000"/>
      <w:sz w:val="20"/>
      <w:szCs w:val="24"/>
      <w:lang w:val="en-US" w:eastAsia="ar-SA"/>
    </w:rPr>
  </w:style>
  <w:style w:type="character" w:customStyle="1" w:styleId="apple-converted-space">
    <w:name w:val="apple-converted-space"/>
    <w:basedOn w:val="Predvolenpsmoodseku"/>
    <w:rsid w:val="0096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4181">
      <w:bodyDiv w:val="1"/>
      <w:marLeft w:val="0"/>
      <w:marRight w:val="0"/>
      <w:marTop w:val="0"/>
      <w:marBottom w:val="0"/>
      <w:divBdr>
        <w:top w:val="none" w:sz="0" w:space="0" w:color="auto"/>
        <w:left w:val="none" w:sz="0" w:space="0" w:color="auto"/>
        <w:bottom w:val="none" w:sz="0" w:space="0" w:color="auto"/>
        <w:right w:val="none" w:sz="0" w:space="0" w:color="auto"/>
      </w:divBdr>
    </w:div>
    <w:div w:id="154105537">
      <w:bodyDiv w:val="1"/>
      <w:marLeft w:val="0"/>
      <w:marRight w:val="0"/>
      <w:marTop w:val="0"/>
      <w:marBottom w:val="0"/>
      <w:divBdr>
        <w:top w:val="none" w:sz="0" w:space="0" w:color="auto"/>
        <w:left w:val="none" w:sz="0" w:space="0" w:color="auto"/>
        <w:bottom w:val="none" w:sz="0" w:space="0" w:color="auto"/>
        <w:right w:val="none" w:sz="0" w:space="0" w:color="auto"/>
      </w:divBdr>
    </w:div>
    <w:div w:id="378286410">
      <w:bodyDiv w:val="1"/>
      <w:marLeft w:val="0"/>
      <w:marRight w:val="0"/>
      <w:marTop w:val="0"/>
      <w:marBottom w:val="0"/>
      <w:divBdr>
        <w:top w:val="none" w:sz="0" w:space="0" w:color="auto"/>
        <w:left w:val="none" w:sz="0" w:space="0" w:color="auto"/>
        <w:bottom w:val="none" w:sz="0" w:space="0" w:color="auto"/>
        <w:right w:val="none" w:sz="0" w:space="0" w:color="auto"/>
      </w:divBdr>
    </w:div>
    <w:div w:id="417142075">
      <w:bodyDiv w:val="1"/>
      <w:marLeft w:val="0"/>
      <w:marRight w:val="0"/>
      <w:marTop w:val="0"/>
      <w:marBottom w:val="0"/>
      <w:divBdr>
        <w:top w:val="none" w:sz="0" w:space="0" w:color="auto"/>
        <w:left w:val="none" w:sz="0" w:space="0" w:color="auto"/>
        <w:bottom w:val="none" w:sz="0" w:space="0" w:color="auto"/>
        <w:right w:val="none" w:sz="0" w:space="0" w:color="auto"/>
      </w:divBdr>
    </w:div>
    <w:div w:id="542790350">
      <w:bodyDiv w:val="1"/>
      <w:marLeft w:val="0"/>
      <w:marRight w:val="0"/>
      <w:marTop w:val="0"/>
      <w:marBottom w:val="0"/>
      <w:divBdr>
        <w:top w:val="none" w:sz="0" w:space="0" w:color="auto"/>
        <w:left w:val="none" w:sz="0" w:space="0" w:color="auto"/>
        <w:bottom w:val="none" w:sz="0" w:space="0" w:color="auto"/>
        <w:right w:val="none" w:sz="0" w:space="0" w:color="auto"/>
      </w:divBdr>
    </w:div>
    <w:div w:id="690452502">
      <w:bodyDiv w:val="1"/>
      <w:marLeft w:val="0"/>
      <w:marRight w:val="0"/>
      <w:marTop w:val="0"/>
      <w:marBottom w:val="0"/>
      <w:divBdr>
        <w:top w:val="none" w:sz="0" w:space="0" w:color="auto"/>
        <w:left w:val="none" w:sz="0" w:space="0" w:color="auto"/>
        <w:bottom w:val="none" w:sz="0" w:space="0" w:color="auto"/>
        <w:right w:val="none" w:sz="0" w:space="0" w:color="auto"/>
      </w:divBdr>
    </w:div>
    <w:div w:id="915672449">
      <w:bodyDiv w:val="1"/>
      <w:marLeft w:val="0"/>
      <w:marRight w:val="0"/>
      <w:marTop w:val="0"/>
      <w:marBottom w:val="0"/>
      <w:divBdr>
        <w:top w:val="none" w:sz="0" w:space="0" w:color="auto"/>
        <w:left w:val="none" w:sz="0" w:space="0" w:color="auto"/>
        <w:bottom w:val="none" w:sz="0" w:space="0" w:color="auto"/>
        <w:right w:val="none" w:sz="0" w:space="0" w:color="auto"/>
      </w:divBdr>
    </w:div>
    <w:div w:id="1345211584">
      <w:bodyDiv w:val="1"/>
      <w:marLeft w:val="0"/>
      <w:marRight w:val="0"/>
      <w:marTop w:val="0"/>
      <w:marBottom w:val="0"/>
      <w:divBdr>
        <w:top w:val="none" w:sz="0" w:space="0" w:color="auto"/>
        <w:left w:val="none" w:sz="0" w:space="0" w:color="auto"/>
        <w:bottom w:val="none" w:sz="0" w:space="0" w:color="auto"/>
        <w:right w:val="none" w:sz="0" w:space="0" w:color="auto"/>
      </w:divBdr>
    </w:div>
    <w:div w:id="1455565262">
      <w:bodyDiv w:val="1"/>
      <w:marLeft w:val="0"/>
      <w:marRight w:val="0"/>
      <w:marTop w:val="0"/>
      <w:marBottom w:val="0"/>
      <w:divBdr>
        <w:top w:val="none" w:sz="0" w:space="0" w:color="auto"/>
        <w:left w:val="none" w:sz="0" w:space="0" w:color="auto"/>
        <w:bottom w:val="none" w:sz="0" w:space="0" w:color="auto"/>
        <w:right w:val="none" w:sz="0" w:space="0" w:color="auto"/>
      </w:divBdr>
    </w:div>
    <w:div w:id="16509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sta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EF95-7B36-4A30-865C-8DFA06E4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5600</Words>
  <Characters>31924</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Výzva na predkladanie poúk</dc:creator>
  <cp:lastModifiedBy>Zuzana Lenická</cp:lastModifiedBy>
  <cp:revision>7</cp:revision>
  <cp:lastPrinted>2019-03-29T12:28:00Z</cp:lastPrinted>
  <dcterms:created xsi:type="dcterms:W3CDTF">2019-03-29T14:23:00Z</dcterms:created>
  <dcterms:modified xsi:type="dcterms:W3CDTF">2019-05-20T16:34:00Z</dcterms:modified>
</cp:coreProperties>
</file>